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D7F1" w:themeColor="text2" w:themeTint="33"/>
  <w:body>
    <w:p w14:paraId="32A658A9" w14:textId="6DE2A12C" w:rsidR="008F1B9A" w:rsidRDefault="008F1B9A">
      <w:pPr>
        <w:bidi w:val="0"/>
        <w:rPr>
          <w:rFonts w:ascii="Traditional Arabic" w:hAnsi="Traditional Arabic" w:cs="Traditional Arabic"/>
          <w:noProof/>
          <w:color w:val="2D1300"/>
          <w:sz w:val="36"/>
          <w:szCs w:val="36"/>
        </w:rPr>
      </w:pPr>
      <w:r>
        <w:rPr>
          <w:rFonts w:ascii="Traditional Arabic" w:hAnsi="Traditional Arabic" w:cs="Traditional Arabic"/>
          <w:noProof/>
          <w:color w:val="2D1300"/>
          <w:sz w:val="36"/>
          <w:szCs w:val="36"/>
        </w:rPr>
        <w:drawing>
          <wp:anchor distT="0" distB="0" distL="114300" distR="114300" simplePos="0" relativeHeight="251659264" behindDoc="0" locked="0" layoutInCell="1" allowOverlap="1" wp14:anchorId="5AF965B7" wp14:editId="02DE030F">
            <wp:simplePos x="0" y="0"/>
            <wp:positionH relativeFrom="column">
              <wp:posOffset>-1123950</wp:posOffset>
            </wp:positionH>
            <wp:positionV relativeFrom="paragraph">
              <wp:posOffset>-1303655</wp:posOffset>
            </wp:positionV>
            <wp:extent cx="7543800" cy="10668000"/>
            <wp:effectExtent l="0" t="0" r="0" b="0"/>
            <wp:wrapNone/>
            <wp:docPr id="10" name="صورة 10"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descr="صورة تحتوي على نص&#10;&#10;تم إنشاء الوصف تلقائي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noProof/>
          <w:color w:val="2D1300"/>
          <w:sz w:val="36"/>
          <w:szCs w:val="36"/>
        </w:rPr>
        <w:br w:type="page"/>
      </w:r>
    </w:p>
    <w:p w14:paraId="40DC128D" w14:textId="5A14ADA6" w:rsidR="00220939" w:rsidRPr="0095381D" w:rsidRDefault="00A131AA" w:rsidP="00AA7F89">
      <w:pPr>
        <w:ind w:firstLine="509"/>
        <w:jc w:val="center"/>
        <w:rPr>
          <w:rFonts w:ascii="Traditional Arabic" w:hAnsi="Traditional Arabic" w:cs="Traditional Arabic"/>
          <w:b/>
          <w:bCs/>
          <w:color w:val="2D1300"/>
          <w:sz w:val="36"/>
          <w:szCs w:val="36"/>
          <w:rtl/>
        </w:rPr>
      </w:pPr>
      <w:r w:rsidRPr="0095381D">
        <w:rPr>
          <w:rFonts w:ascii="Traditional Arabic" w:hAnsi="Traditional Arabic" w:cs="Traditional Arabic" w:hint="cs"/>
          <w:b/>
          <w:bCs/>
          <w:color w:val="2D1300"/>
          <w:sz w:val="36"/>
          <w:szCs w:val="36"/>
          <w:rtl/>
        </w:rPr>
        <w:lastRenderedPageBreak/>
        <w:t>هل كل وباء طاعون</w:t>
      </w:r>
      <w:r w:rsidR="0095381D" w:rsidRPr="0095381D">
        <w:rPr>
          <w:rFonts w:ascii="Traditional Arabic" w:hAnsi="Traditional Arabic" w:cs="Traditional Arabic" w:hint="cs"/>
          <w:b/>
          <w:bCs/>
          <w:color w:val="2D1300"/>
          <w:sz w:val="36"/>
          <w:szCs w:val="36"/>
          <w:rtl/>
        </w:rPr>
        <w:t>؟</w:t>
      </w:r>
      <w:r w:rsidRPr="0095381D">
        <w:rPr>
          <w:rFonts w:ascii="Traditional Arabic" w:hAnsi="Traditional Arabic" w:cs="Traditional Arabic" w:hint="cs"/>
          <w:b/>
          <w:bCs/>
          <w:color w:val="2D1300"/>
          <w:sz w:val="36"/>
          <w:szCs w:val="36"/>
          <w:rtl/>
        </w:rPr>
        <w:t xml:space="preserve"> وماذا عن كورونا</w:t>
      </w:r>
      <w:r w:rsidR="0095381D" w:rsidRPr="0095381D">
        <w:rPr>
          <w:rFonts w:ascii="Traditional Arabic" w:hAnsi="Traditional Arabic" w:cs="Traditional Arabic" w:hint="cs"/>
          <w:b/>
          <w:bCs/>
          <w:color w:val="2D1300"/>
          <w:sz w:val="36"/>
          <w:szCs w:val="36"/>
          <w:rtl/>
        </w:rPr>
        <w:t>؟</w:t>
      </w:r>
    </w:p>
    <w:p w14:paraId="1EC97F98" w14:textId="77777777" w:rsidR="00DC44A5"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الحمد لله والصلاة والسلام على رسول الله وبعد</w:t>
      </w:r>
      <w:r w:rsidR="00DC44A5">
        <w:rPr>
          <w:rFonts w:ascii="Traditional Arabic" w:hAnsi="Traditional Arabic" w:cs="Traditional Arabic" w:hint="cs"/>
          <w:color w:val="2D1300"/>
          <w:sz w:val="36"/>
          <w:szCs w:val="36"/>
          <w:rtl/>
        </w:rPr>
        <w:t>.</w:t>
      </w:r>
    </w:p>
    <w:p w14:paraId="71DC48A3" w14:textId="3DA4E6AD"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الطاعون هو في الأصل عذاب أرسله الله على بني إسرائيل</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واختلف في سبب هذا العذاب</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ثم بقي منه بعدهم ما</w:t>
      </w:r>
      <w:r w:rsidR="00A8277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يصيب غيرهم</w:t>
      </w:r>
      <w:r w:rsidR="00DC44A5">
        <w:rPr>
          <w:rFonts w:ascii="Traditional Arabic" w:hAnsi="Traditional Arabic" w:cs="Traditional Arabic" w:hint="cs"/>
          <w:color w:val="2D1300"/>
          <w:sz w:val="36"/>
          <w:szCs w:val="36"/>
          <w:rtl/>
        </w:rPr>
        <w:t>،</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وهو</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متميز بسرعة انتشاره وشدة أثره في الإهلاك وعموم البلاء به</w:t>
      </w:r>
      <w:r w:rsidR="00DC44A5">
        <w:rPr>
          <w:rFonts w:ascii="Traditional Arabic" w:hAnsi="Traditional Arabic" w:cs="Traditional Arabic" w:hint="cs"/>
          <w:color w:val="2D1300"/>
          <w:sz w:val="36"/>
          <w:szCs w:val="36"/>
          <w:rtl/>
        </w:rPr>
        <w:t>،</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وقد ورد في الحديث أن الطاعون غُدَّة كغُدَّة البعير</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تخرج في الآباط والمراق</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وقال غير واحد من أهل العلم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وقد تخرج في الأيدي والأصابع وحيث شاء الله تعالى من البدن</w:t>
      </w:r>
      <w:r w:rsidR="00DC44A5">
        <w:rPr>
          <w:rFonts w:ascii="Traditional Arabic" w:hAnsi="Traditional Arabic" w:cs="Traditional Arabic" w:hint="cs"/>
          <w:color w:val="2D1300"/>
          <w:sz w:val="36"/>
          <w:szCs w:val="36"/>
          <w:rtl/>
        </w:rPr>
        <w:t>،</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قال عياض</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أصل الطاعون القروح الخارجة في الجسد</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والوباء عموم الأمراض</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فسميت طاعونًا لشبهها بالهلاك بذلك وإلا فكل طاعون وباء وليس كل وباء طاعونًا</w:t>
      </w:r>
      <w:r w:rsidR="00220939">
        <w:rPr>
          <w:rFonts w:ascii="Traditional Arabic" w:hAnsi="Traditional Arabic" w:cs="Traditional Arabic" w:hint="cs"/>
          <w:color w:val="2D1300"/>
          <w:sz w:val="36"/>
          <w:szCs w:val="36"/>
          <w:rtl/>
        </w:rPr>
        <w:t>.</w:t>
      </w:r>
    </w:p>
    <w:p w14:paraId="432AB311" w14:textId="01788F85"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وقال النووي</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الطاعون مرض معروف وهو بَثَرٌ وورم مؤلم جدًا يخرج مع لهيب ويسودّ ما حواليه أو يخضرّ أو يحمرّ حمرة بنفسجية كدرة ويحصل معه خفقانُ القلب والقيءُ ويخرج في المراق والآباط غالبا وفي الأيدي والأصابع وسائر الجسد</w:t>
      </w:r>
      <w:r w:rsidR="00220939">
        <w:rPr>
          <w:rFonts w:ascii="Traditional Arabic" w:hAnsi="Traditional Arabic" w:cs="Traditional Arabic" w:hint="cs"/>
          <w:color w:val="2D1300"/>
          <w:sz w:val="36"/>
          <w:szCs w:val="36"/>
          <w:rtl/>
        </w:rPr>
        <w:t>.</w:t>
      </w:r>
    </w:p>
    <w:p w14:paraId="7A1B9C37" w14:textId="2A6E872B"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قال ابن سينا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والأسود منه قل من يسلم منه وأسلمه الأحمر ثم الأصفر</w:t>
      </w:r>
      <w:r w:rsidR="00220939">
        <w:rPr>
          <w:rFonts w:ascii="Traditional Arabic" w:hAnsi="Traditional Arabic" w:cs="Traditional Arabic" w:hint="cs"/>
          <w:color w:val="2D1300"/>
          <w:sz w:val="36"/>
          <w:szCs w:val="36"/>
          <w:rtl/>
        </w:rPr>
        <w:t>.</w:t>
      </w:r>
    </w:p>
    <w:p w14:paraId="22C0135F" w14:textId="0E0E3301"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وتختص المدينة المنورة بأنها لا</w:t>
      </w:r>
      <w:r w:rsidR="00A8277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يصيب أهلها الطاعون</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كما ثبت في الحديث الصحيح</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وهذا من أظهر الأدلة على اختلاف الطاعون عن سائر الأوبئة</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فكل طاعون وباء</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وليس كل وباء طاعونا</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وقد وقع في المدينة الوباء بالموت الكثير في زمن عمر رضي الله عنه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 ابن حجر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ففي ”صحيح البخاري”</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من طريق أبي الأسود الدؤلي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06C83">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أتيت المدينة وقد وقع بها مرض</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والناس يموتون موتًا ذريعًا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فجلست إلى عمر …) فذكر الحديث</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والذريع </w:t>
      </w:r>
      <w:r w:rsidR="00AA7F8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بالذال المعجمة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بوزن عظيم </w:t>
      </w:r>
      <w:r w:rsidR="00AA7F89">
        <w:rPr>
          <w:rFonts w:ascii="Traditional Arabic" w:hAnsi="Traditional Arabic" w:cs="Traditional Arabic" w:hint="cs"/>
          <w:color w:val="2D1300"/>
          <w:sz w:val="36"/>
          <w:szCs w:val="36"/>
          <w:rtl/>
        </w:rPr>
        <w:t>-</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الكثير السريع</w:t>
      </w:r>
      <w:r w:rsidR="00220939">
        <w:rPr>
          <w:rFonts w:ascii="Traditional Arabic" w:hAnsi="Traditional Arabic" w:cs="Traditional Arabic" w:hint="cs"/>
          <w:color w:val="2D1300"/>
          <w:sz w:val="36"/>
          <w:szCs w:val="36"/>
          <w:rtl/>
        </w:rPr>
        <w:t>.</w:t>
      </w:r>
    </w:p>
    <w:p w14:paraId="1EFFBD6A" w14:textId="36B50A2E" w:rsidR="00A82776" w:rsidRDefault="00A131AA" w:rsidP="00DC44A5">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 xml:space="preserve">ولا يعارض هذا دعاء النبي </w:t>
      </w:r>
      <w:r w:rsidR="00DC44A5" w:rsidRPr="00DC44A5">
        <w:rPr>
          <w:rFonts w:ascii="Traditional Arabic" w:hAnsi="Traditional Arabic" w:cs="Traditional Arabic" w:hint="cs"/>
          <w:color w:val="2D1300"/>
          <w:sz w:val="36"/>
          <w:szCs w:val="36"/>
          <w:rtl/>
        </w:rPr>
        <w:t>ﷺ</w:t>
      </w:r>
      <w:r w:rsidRPr="00563585">
        <w:rPr>
          <w:rFonts w:ascii="Traditional Arabic" w:hAnsi="Traditional Arabic" w:cs="Traditional Arabic" w:hint="cs"/>
          <w:color w:val="2D1300"/>
          <w:sz w:val="36"/>
          <w:szCs w:val="36"/>
          <w:rtl/>
        </w:rPr>
        <w:t xml:space="preserve"> برفع الوباء عنها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لأنه إنما وقع بها نادرًا</w:t>
      </w:r>
      <w:r w:rsidR="00220939">
        <w:rPr>
          <w:rFonts w:ascii="Traditional Arabic" w:hAnsi="Traditional Arabic" w:cs="Traditional Arabic" w:hint="cs"/>
          <w:color w:val="2D1300"/>
          <w:sz w:val="36"/>
          <w:szCs w:val="36"/>
          <w:rtl/>
        </w:rPr>
        <w:t>.</w:t>
      </w:r>
      <w:r w:rsidR="00A8277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وأما الطاعون فلم ينقل قط أنه وقع بها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من الزمان النبوي إلى زماننا هذا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ولله الحمد</w:t>
      </w:r>
      <w:r w:rsidR="00220939">
        <w:rPr>
          <w:rFonts w:ascii="Traditional Arabic" w:hAnsi="Traditional Arabic" w:cs="Traditional Arabic" w:hint="cs"/>
          <w:color w:val="2D1300"/>
          <w:sz w:val="36"/>
          <w:szCs w:val="36"/>
          <w:rtl/>
        </w:rPr>
        <w:t>.</w:t>
      </w:r>
    </w:p>
    <w:p w14:paraId="40F53ADD" w14:textId="654CFE37"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lastRenderedPageBreak/>
        <w:t>قال ابن حجر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وقد ظهر بما أوردته أن الطاعون أخصّ من الوباء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وأن الأخبار الواردة في تسمية الطاعون وباء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لا يلزم منه أن كل وباء 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بل يدل على عكسه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وهو أن</w:t>
      </w:r>
      <w:r w:rsidR="00A8277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كل طاعون وباء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لكن لما كان الوباء ينشأ عنه كثرة الموت</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وكان الطاعون أيضًا كذلك</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أطلق عليه اسمه</w:t>
      </w:r>
      <w:r w:rsidR="00AA2CF5">
        <w:rPr>
          <w:rFonts w:ascii="Traditional Arabic" w:hAnsi="Traditional Arabic" w:cs="Traditional Arabic" w:hint="cs"/>
          <w:color w:val="2D1300"/>
          <w:sz w:val="36"/>
          <w:szCs w:val="36"/>
          <w:rtl/>
        </w:rPr>
        <w:t xml:space="preserve"> </w:t>
      </w:r>
      <w:proofErr w:type="spellStart"/>
      <w:r w:rsidR="00AA2CF5">
        <w:rPr>
          <w:rFonts w:ascii="Traditional Arabic" w:hAnsi="Traditional Arabic" w:cs="Traditional Arabic" w:hint="cs"/>
          <w:color w:val="2D1300"/>
          <w:sz w:val="36"/>
          <w:szCs w:val="36"/>
          <w:rtl/>
        </w:rPr>
        <w:t>ا.ه</w:t>
      </w:r>
      <w:proofErr w:type="spellEnd"/>
      <w:r w:rsidR="00AA2CF5">
        <w:rPr>
          <w:rFonts w:ascii="Traditional Arabic" w:hAnsi="Traditional Arabic" w:cs="Traditional Arabic" w:hint="cs"/>
          <w:color w:val="2D1300"/>
          <w:sz w:val="36"/>
          <w:szCs w:val="36"/>
          <w:rtl/>
        </w:rPr>
        <w:t>ـ.</w:t>
      </w:r>
    </w:p>
    <w:p w14:paraId="135F454E" w14:textId="37E16F7F"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وأول خصائص الطاعون التي لا</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يشاركه فيها شيء من الأوبئة</w:t>
      </w:r>
      <w:r w:rsidR="00220939">
        <w:rPr>
          <w:rFonts w:ascii="Traditional Arabic" w:hAnsi="Traditional Arabic" w:cs="Traditional Arabic" w:hint="cs"/>
          <w:color w:val="2D1300"/>
          <w:sz w:val="36"/>
          <w:szCs w:val="36"/>
          <w:rtl/>
        </w:rPr>
        <w:t>:</w:t>
      </w:r>
    </w:p>
    <w:p w14:paraId="7CE6C9B3" w14:textId="2EA89E2E"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أنه كما تقدم لا</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يدخل المدينة وقد ثبت ذلك في أحاديث منها ما</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رواه الشيخان عن أبي هريرة رضي الله عنه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 رسول الله </w:t>
      </w:r>
      <w:r w:rsidR="00144146">
        <w:rPr>
          <w:rFonts w:ascii="Traditional Arabic" w:hAnsi="Traditional Arabic" w:cs="Traditional Arabic" w:hint="cs"/>
          <w:color w:val="2D1300"/>
          <w:sz w:val="36"/>
          <w:szCs w:val="36"/>
          <w:rtl/>
        </w:rPr>
        <w:t>ﷺ</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”على أنقاب المدينة ملائكة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لا يدخلها الطاعون ولا الدجال”</w:t>
      </w:r>
      <w:r w:rsidR="00220939">
        <w:rPr>
          <w:rFonts w:ascii="Traditional Arabic" w:hAnsi="Traditional Arabic" w:cs="Traditional Arabic" w:hint="cs"/>
          <w:color w:val="2D1300"/>
          <w:sz w:val="36"/>
          <w:szCs w:val="36"/>
          <w:rtl/>
        </w:rPr>
        <w:t>.</w:t>
      </w:r>
    </w:p>
    <w:p w14:paraId="436B70D5" w14:textId="25AA9DD6" w:rsidR="00220939" w:rsidRDefault="00A131AA" w:rsidP="00AA7F89">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الثاني</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أنه طعن من الجن</w:t>
      </w:r>
      <w:r w:rsidR="00220939">
        <w:rPr>
          <w:rFonts w:ascii="Traditional Arabic" w:hAnsi="Traditional Arabic" w:cs="Traditional Arabic" w:hint="cs"/>
          <w:color w:val="2D1300"/>
          <w:sz w:val="36"/>
          <w:szCs w:val="36"/>
          <w:rtl/>
        </w:rPr>
        <w:t>:</w:t>
      </w:r>
      <w:r w:rsidR="00AA7F8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فعن أبي موسى الأشعري رضي الله عنه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 رسول الله </w:t>
      </w:r>
      <w:r w:rsidR="00144146">
        <w:rPr>
          <w:rFonts w:ascii="Traditional Arabic" w:hAnsi="Traditional Arabic" w:cs="Traditional Arabic" w:hint="cs"/>
          <w:color w:val="2D1300"/>
          <w:sz w:val="36"/>
          <w:szCs w:val="36"/>
          <w:rtl/>
        </w:rPr>
        <w:t>ﷺ</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”فناء أمتي بالطعن والطاعون”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فقيل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يا رسول الله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هذا الطعن قد عرفناه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فما الطاعون</w:t>
      </w:r>
      <w:r w:rsidR="0095381D">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”وخز أعدائكم من الجن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وفي كلٍّ شهادة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وقد حسنه الحافظ ابن حجر وله طرق وفي بعض ألفاظه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شهادة لكل مسلم</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قال ابن حجر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ويفارق الطاعون الوباء بخصوص سببه الذي لم يرد في شيء من الأوباء نظيره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وهي كونه من ”طعن الجن”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وهو عندي لا يخالف قول الأطباء ـ فيما تقدم ـ من كونه ينشأ عن مادة سمية أو هيجان الدم أو انصبابه إلى عضو أو غير ذلك</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لأنه لا مانع أن ذلك يحدث عن الطعنة الباطنة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فيحدث منها المادة السمية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أو يهيج بسببها الدم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أو ينصب</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فللأطباء إذ لم يتعرضوا لكونه من طعن الجن معذرة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لأن ذلك أمر لا يدرك بالعقل ولا بالتجربة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وإنما تلقيناه من خبر الشارع</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فتكلموا على ما نشأ من ذلك الطعن بقدر ما اقتضته قواعد علمهم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والله أعلم</w:t>
      </w:r>
      <w:r w:rsidR="00AA2CF5">
        <w:rPr>
          <w:rFonts w:ascii="Traditional Arabic" w:hAnsi="Traditional Arabic" w:cs="Traditional Arabic" w:hint="cs"/>
          <w:color w:val="2D1300"/>
          <w:sz w:val="36"/>
          <w:szCs w:val="36"/>
          <w:rtl/>
        </w:rPr>
        <w:t xml:space="preserve"> </w:t>
      </w:r>
      <w:proofErr w:type="spellStart"/>
      <w:r w:rsidR="00AA2CF5">
        <w:rPr>
          <w:rFonts w:ascii="Traditional Arabic" w:hAnsi="Traditional Arabic" w:cs="Traditional Arabic" w:hint="cs"/>
          <w:color w:val="2D1300"/>
          <w:sz w:val="36"/>
          <w:szCs w:val="36"/>
          <w:rtl/>
        </w:rPr>
        <w:t>ا.ه</w:t>
      </w:r>
      <w:proofErr w:type="spellEnd"/>
      <w:r w:rsidR="00AA2CF5">
        <w:rPr>
          <w:rFonts w:ascii="Traditional Arabic" w:hAnsi="Traditional Arabic" w:cs="Traditional Arabic" w:hint="cs"/>
          <w:color w:val="2D1300"/>
          <w:sz w:val="36"/>
          <w:szCs w:val="36"/>
          <w:rtl/>
        </w:rPr>
        <w:t>ـ.</w:t>
      </w:r>
    </w:p>
    <w:p w14:paraId="6F3AB70F" w14:textId="5390993F"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وهو كما قال الحافظ رحمه الله</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قال ابن القيم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 كون الطاعون وخز أعدائنا الجن حكمة بالغة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فإن أعداءنا منهم شياطينهم. وأما أهل الطاعة منهم فهم إخواننا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والله أمرنا بمعاداة أعدائنا من الجن والإنس</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وأن نحاربهم طلبًا لمرضاته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فأبى أكثر الناس إلا </w:t>
      </w:r>
      <w:proofErr w:type="spellStart"/>
      <w:r w:rsidRPr="00563585">
        <w:rPr>
          <w:rFonts w:ascii="Traditional Arabic" w:hAnsi="Traditional Arabic" w:cs="Traditional Arabic" w:hint="cs"/>
          <w:color w:val="2D1300"/>
          <w:sz w:val="36"/>
          <w:szCs w:val="36"/>
          <w:rtl/>
        </w:rPr>
        <w:t>مسالمتهم</w:t>
      </w:r>
      <w:proofErr w:type="spellEnd"/>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lastRenderedPageBreak/>
        <w:t>فسلطهم عليهم عقوبة لهم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حيث استجابوا لهم حين أغووهم وأمروهم بالمعاصي والفجور والفساد في الأرض فأطاعوهم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فاقتضت الحكمة أن يسلطهم عليهم بالطعن فيهم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كما سلّط عليهم أعداءهم من الإنس</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حيث أفسدوا في الأرض ونبذوا كتاب الله وراء ظهورهم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فهذه ملحمة من الإنس</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والطاعون ملحمة من الجن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وكل منهما بتسليط العزيز الحكيم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عقوبة لمن يستحق العقوبة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وشهادة ورحمة لمن هو أهل لها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وهذه سُنة الله في العقوبات</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تقع عامة فتكون طهرًا للمؤمنين وانتقامًا من الفاجرين</w:t>
      </w:r>
      <w:r w:rsidR="00AA2CF5">
        <w:rPr>
          <w:rFonts w:ascii="Traditional Arabic" w:hAnsi="Traditional Arabic" w:cs="Traditional Arabic" w:hint="cs"/>
          <w:color w:val="2D1300"/>
          <w:sz w:val="36"/>
          <w:szCs w:val="36"/>
          <w:rtl/>
        </w:rPr>
        <w:t xml:space="preserve"> </w:t>
      </w:r>
      <w:proofErr w:type="spellStart"/>
      <w:r w:rsidR="00AA2CF5">
        <w:rPr>
          <w:rFonts w:ascii="Traditional Arabic" w:hAnsi="Traditional Arabic" w:cs="Traditional Arabic" w:hint="cs"/>
          <w:color w:val="2D1300"/>
          <w:sz w:val="36"/>
          <w:szCs w:val="36"/>
          <w:rtl/>
        </w:rPr>
        <w:t>ا.ه</w:t>
      </w:r>
      <w:proofErr w:type="spellEnd"/>
      <w:r w:rsidR="00AA2CF5">
        <w:rPr>
          <w:rFonts w:ascii="Traditional Arabic" w:hAnsi="Traditional Arabic" w:cs="Traditional Arabic" w:hint="cs"/>
          <w:color w:val="2D1300"/>
          <w:sz w:val="36"/>
          <w:szCs w:val="36"/>
          <w:rtl/>
        </w:rPr>
        <w:t>ـ.</w:t>
      </w:r>
    </w:p>
    <w:p w14:paraId="0A0185F2" w14:textId="0DF69DB1"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والثالث</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أنه شهادة لكل مسلم كالقتل في الحرب</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وقد دل عليه ما</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تقدم وكذا حديث أنس في الصحيحين ”الطاعون شهادة لكل مسلم”</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وحديث عائشة في أنه ”رحمة للمؤمنين”</w:t>
      </w:r>
      <w:r w:rsidR="00220939">
        <w:rPr>
          <w:rFonts w:ascii="Traditional Arabic" w:hAnsi="Traditional Arabic" w:cs="Traditional Arabic" w:hint="cs"/>
          <w:color w:val="2D1300"/>
          <w:sz w:val="36"/>
          <w:szCs w:val="36"/>
          <w:rtl/>
        </w:rPr>
        <w:t>.</w:t>
      </w:r>
      <w:r w:rsidR="00D06C83">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أخرجه البخاري</w:t>
      </w:r>
      <w:r w:rsidR="00AA7F8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وفي رواية عنها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”المقيم فيه كالشهيد” وفي لفظ ”ومن أصيب به كان شهيدًا”</w:t>
      </w:r>
      <w:r w:rsidR="00220939">
        <w:rPr>
          <w:rFonts w:ascii="Traditional Arabic" w:hAnsi="Traditional Arabic" w:cs="Traditional Arabic" w:hint="cs"/>
          <w:color w:val="2D1300"/>
          <w:sz w:val="36"/>
          <w:szCs w:val="36"/>
          <w:rtl/>
        </w:rPr>
        <w:t>.</w:t>
      </w:r>
    </w:p>
    <w:p w14:paraId="5107DDE9" w14:textId="542D5ABC"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وفي حديث شرحبيل بن حسنة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”إن هذا يعني الطاعون رحمة ربكم”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وفي رواية لمعاذ</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”وشهادة يختص الله بها من يشاء منكم”</w:t>
      </w:r>
      <w:r w:rsidR="00220939">
        <w:rPr>
          <w:rFonts w:ascii="Traditional Arabic" w:hAnsi="Traditional Arabic" w:cs="Traditional Arabic" w:hint="cs"/>
          <w:color w:val="2D1300"/>
          <w:sz w:val="36"/>
          <w:szCs w:val="36"/>
          <w:rtl/>
        </w:rPr>
        <w:t>.</w:t>
      </w:r>
    </w:p>
    <w:p w14:paraId="676C442B" w14:textId="446D13DC" w:rsidR="00220939" w:rsidRDefault="00A131AA" w:rsidP="00DC44A5">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 xml:space="preserve">وعن أبي هريرة في الصحيح أن رسول الله </w:t>
      </w:r>
      <w:r w:rsidR="00DC44A5" w:rsidRPr="00DC44A5">
        <w:rPr>
          <w:rFonts w:ascii="Traditional Arabic" w:hAnsi="Traditional Arabic" w:cs="Traditional Arabic" w:hint="cs"/>
          <w:color w:val="2D1300"/>
          <w:sz w:val="36"/>
          <w:szCs w:val="36"/>
          <w:rtl/>
        </w:rPr>
        <w:t>ﷺ</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”الشهداء خمسة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المطعون والمبطون والغرق وصاحب الهدم والشهيد في سبيل الله” وأحاديث أخرى بنحو ذلك</w:t>
      </w:r>
      <w:r w:rsidR="00220939">
        <w:rPr>
          <w:rFonts w:ascii="Traditional Arabic" w:hAnsi="Traditional Arabic" w:cs="Traditional Arabic" w:hint="cs"/>
          <w:color w:val="2D1300"/>
          <w:sz w:val="36"/>
          <w:szCs w:val="36"/>
          <w:rtl/>
        </w:rPr>
        <w:t>.</w:t>
      </w:r>
    </w:p>
    <w:p w14:paraId="2EABD22F" w14:textId="35E25B0A"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وفي كون الطاعون شهادة خصوصية أخرى</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وهي أن شهادته كشهادة المقتول في سبيل الله في الآخرة</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وليست كشهادة سائر من ذكر في هذا الحديث</w:t>
      </w:r>
      <w:r w:rsidR="00DC44A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لما رواه عتبة بن عبدٍ السُّلمي يحدث عن النبي</w:t>
      </w:r>
      <w:r w:rsidR="00144146">
        <w:rPr>
          <w:rFonts w:ascii="Traditional Arabic" w:hAnsi="Traditional Arabic" w:cs="Traditional Arabic" w:hint="cs"/>
          <w:color w:val="2D1300"/>
          <w:sz w:val="36"/>
          <w:szCs w:val="36"/>
          <w:rtl/>
        </w:rPr>
        <w:t xml:space="preserve"> ﷺ</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”يأتي الشهداء والمتوفون بالطاعون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فيقول أصحاب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نحن شهداء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انظروا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فإن كانت جراحاتهم كجراح الشهداء تسيل دمًا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وريحهم كريح المسك</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فهم شهداء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فيجدونهم كذلك“.</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قال ابن حجر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هذا حديث حسن</w:t>
      </w:r>
      <w:r w:rsidR="00144146">
        <w:rPr>
          <w:rFonts w:ascii="Traditional Arabic" w:hAnsi="Traditional Arabic" w:cs="Traditional Arabic" w:hint="cs"/>
          <w:color w:val="2D1300"/>
          <w:sz w:val="36"/>
          <w:szCs w:val="36"/>
          <w:rtl/>
        </w:rPr>
        <w:t>.</w:t>
      </w:r>
    </w:p>
    <w:p w14:paraId="4D3201BF" w14:textId="15B15FFF"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وعن العرباض بن سارية رضي الله عنه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 رسول الله </w:t>
      </w:r>
      <w:r w:rsidR="00144146">
        <w:rPr>
          <w:rFonts w:ascii="Traditional Arabic" w:hAnsi="Traditional Arabic" w:cs="Traditional Arabic" w:hint="cs"/>
          <w:color w:val="2D1300"/>
          <w:sz w:val="36"/>
          <w:szCs w:val="36"/>
          <w:rtl/>
        </w:rPr>
        <w:t>ﷺ</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”يختصم الشهداء والمتوفون على فرشهم إلى ربّنا جل جلاله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 الموتى يتوفون في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فيقول الشهداء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lastRenderedPageBreak/>
        <w:t>إخواننا قتلوا كما قتلنا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ويقول المتوفون على فرشهم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إخواننا ماتوا على فرشهم كما متنا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فيقول الله عز وجل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انظروا إلى جراحهم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فإن أشبهت جراح المقتولين فإنهم منهم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فإذا جراحهم أشبهت جراحهم” قال ابن حجر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وهذا حديث حسن صحيح</w:t>
      </w:r>
      <w:r w:rsidR="0095381D">
        <w:rPr>
          <w:rFonts w:ascii="Traditional Arabic" w:hAnsi="Traditional Arabic" w:cs="Traditional Arabic" w:hint="cs"/>
          <w:color w:val="2D1300"/>
          <w:sz w:val="36"/>
          <w:szCs w:val="36"/>
          <w:rtl/>
        </w:rPr>
        <w:t xml:space="preserve"> </w:t>
      </w:r>
      <w:r w:rsidR="00AA2CF5">
        <w:rPr>
          <w:rFonts w:ascii="Traditional Arabic" w:hAnsi="Traditional Arabic" w:cs="Traditional Arabic" w:hint="cs"/>
          <w:color w:val="2D1300"/>
          <w:sz w:val="36"/>
          <w:szCs w:val="36"/>
          <w:rtl/>
        </w:rPr>
        <w:t>.</w:t>
      </w:r>
      <w:proofErr w:type="spellStart"/>
      <w:r w:rsidRPr="00563585">
        <w:rPr>
          <w:rFonts w:ascii="Traditional Arabic" w:hAnsi="Traditional Arabic" w:cs="Traditional Arabic" w:hint="cs"/>
          <w:color w:val="2D1300"/>
          <w:sz w:val="36"/>
          <w:szCs w:val="36"/>
          <w:rtl/>
        </w:rPr>
        <w:t>ا.ه</w:t>
      </w:r>
      <w:proofErr w:type="spellEnd"/>
    </w:p>
    <w:p w14:paraId="0A5FE04A" w14:textId="2C7224D2"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والحديثان رواهما أحمد وغيره</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وقد أطبق أهل العلم حسب تعبير ابن حجر على أن الموت بالطاعون فضيلة</w:t>
      </w:r>
      <w:r w:rsidR="00220939">
        <w:rPr>
          <w:rFonts w:ascii="Traditional Arabic" w:hAnsi="Traditional Arabic" w:cs="Traditional Arabic" w:hint="cs"/>
          <w:color w:val="2D1300"/>
          <w:sz w:val="36"/>
          <w:szCs w:val="36"/>
          <w:rtl/>
        </w:rPr>
        <w:t>.</w:t>
      </w:r>
    </w:p>
    <w:p w14:paraId="192FAF67" w14:textId="69EA2612" w:rsidR="00220939" w:rsidRDefault="00A131AA" w:rsidP="00D06C83">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والرابع</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 النبي </w:t>
      </w:r>
      <w:r w:rsidR="00D06C83" w:rsidRPr="00D06C83">
        <w:rPr>
          <w:rFonts w:ascii="Traditional Arabic" w:hAnsi="Traditional Arabic" w:cs="Traditional Arabic" w:hint="cs"/>
          <w:color w:val="2D1300"/>
          <w:sz w:val="36"/>
          <w:szCs w:val="36"/>
          <w:rtl/>
        </w:rPr>
        <w:t>ﷺ</w:t>
      </w:r>
      <w:r w:rsidRPr="00563585">
        <w:rPr>
          <w:rFonts w:ascii="Traditional Arabic" w:hAnsi="Traditional Arabic" w:cs="Traditional Arabic" w:hint="cs"/>
          <w:color w:val="2D1300"/>
          <w:sz w:val="36"/>
          <w:szCs w:val="36"/>
          <w:rtl/>
        </w:rPr>
        <w:t xml:space="preserve"> دعا به لأمته في حديث أبي موسى بلفظ الخبر</w:t>
      </w:r>
      <w:r w:rsidR="00144146">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ولكن دل عليه صراحة ما</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 xml:space="preserve">رواه أبو بردة أخو أبى موسى الأشعري رضي الله عنه </w:t>
      </w:r>
      <w:r w:rsidR="0095381D">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 رسول الله </w:t>
      </w:r>
      <w:r w:rsidR="00144146">
        <w:rPr>
          <w:rFonts w:ascii="Traditional Arabic" w:hAnsi="Traditional Arabic" w:cs="Traditional Arabic" w:hint="cs"/>
          <w:color w:val="2D1300"/>
          <w:sz w:val="36"/>
          <w:szCs w:val="36"/>
          <w:rtl/>
        </w:rPr>
        <w:t>ﷺ</w:t>
      </w:r>
      <w:r w:rsidRPr="00563585">
        <w:rPr>
          <w:rFonts w:ascii="Traditional Arabic" w:hAnsi="Traditional Arabic" w:cs="Traditional Arabic" w:hint="cs"/>
          <w:color w:val="2D1300"/>
          <w:sz w:val="36"/>
          <w:szCs w:val="36"/>
          <w:rtl/>
        </w:rPr>
        <w:t xml:space="preserve"> ”اللهم اجعل فناء أمت</w:t>
      </w:r>
      <w:r w:rsidR="00D06C83">
        <w:rPr>
          <w:rFonts w:ascii="Traditional Arabic" w:hAnsi="Traditional Arabic" w:cs="Traditional Arabic" w:hint="cs"/>
          <w:color w:val="2D1300"/>
          <w:sz w:val="36"/>
          <w:szCs w:val="36"/>
          <w:rtl/>
        </w:rPr>
        <w:t>ي</w:t>
      </w:r>
      <w:r w:rsidRPr="00563585">
        <w:rPr>
          <w:rFonts w:ascii="Traditional Arabic" w:hAnsi="Traditional Arabic" w:cs="Traditional Arabic" w:hint="cs"/>
          <w:color w:val="2D1300"/>
          <w:sz w:val="36"/>
          <w:szCs w:val="36"/>
          <w:rtl/>
        </w:rPr>
        <w:t xml:space="preserve"> قتلًا في سبيلك بالطعن والطاعون” أخرجه أحمد وغيره وصححه ابن حجر</w:t>
      </w:r>
      <w:r w:rsidR="00144146">
        <w:rPr>
          <w:rFonts w:ascii="Traditional Arabic" w:hAnsi="Traditional Arabic" w:cs="Traditional Arabic" w:hint="cs"/>
          <w:color w:val="2D1300"/>
          <w:sz w:val="36"/>
          <w:szCs w:val="36"/>
          <w:rtl/>
        </w:rPr>
        <w:t>.</w:t>
      </w:r>
    </w:p>
    <w:p w14:paraId="1EBA870C" w14:textId="4C88868A"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وروي عن أبي بكر الصديق أنه لما جهز الجيوش إلى الشام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”اللهم أفنهم بالطعن أو الطاعون”</w:t>
      </w:r>
      <w:r w:rsidR="00220939">
        <w:rPr>
          <w:rFonts w:ascii="Traditional Arabic" w:hAnsi="Traditional Arabic" w:cs="Traditional Arabic" w:hint="cs"/>
          <w:color w:val="2D1300"/>
          <w:sz w:val="36"/>
          <w:szCs w:val="36"/>
          <w:rtl/>
        </w:rPr>
        <w:t>.</w:t>
      </w:r>
    </w:p>
    <w:p w14:paraId="0C5E033E" w14:textId="21495793"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وعن كُرْدُوس الثعلب</w:t>
      </w:r>
      <w:r w:rsidR="00144146">
        <w:rPr>
          <w:rFonts w:ascii="Traditional Arabic" w:hAnsi="Traditional Arabic" w:cs="Traditional Arabic" w:hint="cs"/>
          <w:color w:val="2D1300"/>
          <w:sz w:val="36"/>
          <w:szCs w:val="36"/>
          <w:rtl/>
        </w:rPr>
        <w:t>ي</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لما وقع الطاعون </w:t>
      </w:r>
      <w:r w:rsidR="0095381D">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يعني بالكوفة </w:t>
      </w:r>
      <w:r w:rsidR="0095381D">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 المغيرة بن شعبة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06C83">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إن هذا العذاب قد وقع فاخرجوا عنه</w:t>
      </w:r>
      <w:r w:rsidR="00D06C83">
        <w:rPr>
          <w:rFonts w:ascii="Traditional Arabic" w:hAnsi="Traditional Arabic" w:cs="Traditional Arabic" w:hint="cs"/>
          <w:color w:val="2D1300"/>
          <w:sz w:val="36"/>
          <w:szCs w:val="36"/>
          <w:rtl/>
        </w:rPr>
        <w:t>)</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فذكرته لأبي موسى فقال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لكنِ العبدُ الصالح أبو بكر الصديق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06C83">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اللهم طعنًا وطاعونًا في مرضاتك</w:t>
      </w:r>
      <w:r w:rsidR="00D06C83">
        <w:rPr>
          <w:rFonts w:ascii="Traditional Arabic" w:hAnsi="Traditional Arabic" w:cs="Traditional Arabic" w:hint="cs"/>
          <w:color w:val="2D1300"/>
          <w:sz w:val="36"/>
          <w:szCs w:val="36"/>
          <w:rtl/>
        </w:rPr>
        <w:t>)</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قال ابن حجر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وكأنه لما رآهم على حالة الاستقامة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خشي عليهم الفتنة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فأحب أن يكون موتهم على الحالة التي خرجوا عليها قبل أن يفتنوا بالدنيا.</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وكأن أبا بكر الصديق سمع الحديث المرفوع فتأسى به.</w:t>
      </w:r>
    </w:p>
    <w:p w14:paraId="75C6D419" w14:textId="1B1AA5A7"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وعن شرحبيل بن حسنة موقوفا ومرفوعا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إن هذا رحمة ربكم ودعوة نبيكم وقبض الصالحين قبلكم</w:t>
      </w:r>
      <w:r w:rsidR="00220939">
        <w:rPr>
          <w:rFonts w:ascii="Traditional Arabic" w:hAnsi="Traditional Arabic" w:cs="Traditional Arabic" w:hint="cs"/>
          <w:color w:val="2D1300"/>
          <w:sz w:val="36"/>
          <w:szCs w:val="36"/>
          <w:rtl/>
        </w:rPr>
        <w:t>.</w:t>
      </w:r>
      <w:r w:rsidR="0014414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وعن معاذ وأبي عبيدة نحوه</w:t>
      </w:r>
      <w:r w:rsidR="00144146">
        <w:rPr>
          <w:rFonts w:ascii="Traditional Arabic" w:hAnsi="Traditional Arabic" w:cs="Traditional Arabic" w:hint="cs"/>
          <w:color w:val="2D1300"/>
          <w:sz w:val="36"/>
          <w:szCs w:val="36"/>
          <w:rtl/>
        </w:rPr>
        <w:t>.</w:t>
      </w:r>
    </w:p>
    <w:p w14:paraId="3D9272ED" w14:textId="6D4A8C0A" w:rsidR="00220939" w:rsidRDefault="00A131AA" w:rsidP="00D06C83">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والخامس</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يتميز الطاعون بحكم خاص وهو عدم جواز الفرار منه كما لا يجوز الفرار من الزحف لأنه في حكم الجهاد والثبات فيه كالثبات في الصف حتى يقتل فيكون شهيدا</w:t>
      </w:r>
      <w:r w:rsidRPr="00563585">
        <w:rPr>
          <w:rFonts w:ascii="Traditional Arabic" w:hAnsi="Traditional Arabic" w:cs="Traditional Arabic" w:hint="cs"/>
          <w:color w:val="2D1300"/>
          <w:sz w:val="36"/>
          <w:szCs w:val="36"/>
        </w:rPr>
        <w:br/>
      </w:r>
      <w:r w:rsidRPr="00563585">
        <w:rPr>
          <w:rFonts w:ascii="Traditional Arabic" w:hAnsi="Traditional Arabic" w:cs="Traditional Arabic" w:hint="cs"/>
          <w:color w:val="2D1300"/>
          <w:sz w:val="36"/>
          <w:szCs w:val="36"/>
          <w:rtl/>
        </w:rPr>
        <w:t>عن عائشة رضي الله عنها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أنها قالت</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سألت رسول الله </w:t>
      </w:r>
      <w:r w:rsidR="00144146" w:rsidRPr="00144146">
        <w:rPr>
          <w:rFonts w:ascii="Traditional Arabic" w:hAnsi="Traditional Arabic" w:cs="Traditional Arabic" w:hint="cs"/>
          <w:color w:val="2D1300"/>
          <w:sz w:val="36"/>
          <w:szCs w:val="36"/>
          <w:rtl/>
        </w:rPr>
        <w:t>ﷺ</w:t>
      </w:r>
      <w:r w:rsidR="00D14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عن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فأخبرني أنه</w:t>
      </w:r>
      <w:r w:rsidR="00220939">
        <w:rPr>
          <w:rFonts w:ascii="Traditional Arabic" w:hAnsi="Traditional Arabic" w:cs="Traditional Arabic" w:hint="cs"/>
          <w:color w:val="2D1300"/>
          <w:sz w:val="36"/>
          <w:szCs w:val="36"/>
          <w:rtl/>
        </w:rPr>
        <w:t>:</w:t>
      </w:r>
      <w:r w:rsidR="00D14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lastRenderedPageBreak/>
        <w:t>”كان عذابًا يبعثه الله على من يشاء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وجعله رحمة للمؤمنين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فليس من رجل يقع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فيمكث في بيته صابرًا محتسبًا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يعلم أنه لا يصيبه إلا ما كتب الله له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إلا كان له مثل أجر الشهيد” وفي لفظ ”فيمكث في بلده” وفي آخر </w:t>
      </w:r>
      <w:r w:rsidR="00D06C83" w:rsidRPr="00D06C83">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فلا يخرج من البلد صابرًا محتسبًا” أخرجه البخاري وغيره</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قال تعالى</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 أَلَمْ تَرَ إِلَى الَّذِينَ خَرَجُوا مِنْ دِيَارِهِمْ وَهُمْ أُلُوفٌ حَذَرَ الْمَوْتِ فَقَالَ لَهُمُ اللَّهُ مُوتُوا ثُمَّ أَحْيَاهُمْ … }</w:t>
      </w:r>
    </w:p>
    <w:p w14:paraId="0B876527" w14:textId="69E00082"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عن قتادة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وقع الطاعون فخرج منهم الثلث وبق</w:t>
      </w:r>
      <w:r w:rsidR="00D14CF5">
        <w:rPr>
          <w:rFonts w:ascii="Traditional Arabic" w:hAnsi="Traditional Arabic" w:cs="Traditional Arabic" w:hint="cs"/>
          <w:color w:val="2D1300"/>
          <w:sz w:val="36"/>
          <w:szCs w:val="36"/>
          <w:rtl/>
        </w:rPr>
        <w:t>ي</w:t>
      </w:r>
      <w:r w:rsidRPr="00563585">
        <w:rPr>
          <w:rFonts w:ascii="Traditional Arabic" w:hAnsi="Traditional Arabic" w:cs="Traditional Arabic" w:hint="cs"/>
          <w:color w:val="2D1300"/>
          <w:sz w:val="36"/>
          <w:szCs w:val="36"/>
          <w:rtl/>
        </w:rPr>
        <w:t xml:space="preserve"> الثلثان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ثم أصابهم فخرج الثلثان وبق</w:t>
      </w:r>
      <w:r w:rsidR="00D14CF5">
        <w:rPr>
          <w:rFonts w:ascii="Traditional Arabic" w:hAnsi="Traditional Arabic" w:cs="Traditional Arabic" w:hint="cs"/>
          <w:color w:val="2D1300"/>
          <w:sz w:val="36"/>
          <w:szCs w:val="36"/>
          <w:rtl/>
        </w:rPr>
        <w:t>ي</w:t>
      </w:r>
      <w:r w:rsidRPr="00563585">
        <w:rPr>
          <w:rFonts w:ascii="Traditional Arabic" w:hAnsi="Traditional Arabic" w:cs="Traditional Arabic" w:hint="cs"/>
          <w:color w:val="2D1300"/>
          <w:sz w:val="36"/>
          <w:szCs w:val="36"/>
          <w:rtl/>
        </w:rPr>
        <w:t xml:space="preserve"> الثلث ثم أصابهم فخرجوا كلهم</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فأماتهم الله عقوبة</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وفي لفظ</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مقتهم الله على فرارهم من الموت فأماتهم الله عقوبة ثم بعثهم إلى بقية آجالهم ليُتَوِفَّوْها ولو كانت آجال القوم حانت ما بعثوا بعد موتهم</w:t>
      </w:r>
      <w:r w:rsidR="00220939">
        <w:rPr>
          <w:rFonts w:ascii="Traditional Arabic" w:hAnsi="Traditional Arabic" w:cs="Traditional Arabic" w:hint="cs"/>
          <w:color w:val="2D1300"/>
          <w:sz w:val="36"/>
          <w:szCs w:val="36"/>
          <w:rtl/>
        </w:rPr>
        <w:t>.</w:t>
      </w:r>
    </w:p>
    <w:p w14:paraId="1A6BF0F2" w14:textId="4270D680" w:rsidR="00220939" w:rsidRDefault="00A131AA" w:rsidP="00D06C83">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وعن عائشة رضى الله عنها تقول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 رسول الله </w:t>
      </w:r>
      <w:r w:rsidR="00D06C83" w:rsidRPr="00D06C83">
        <w:rPr>
          <w:rFonts w:ascii="Traditional Arabic" w:hAnsi="Traditional Arabic" w:cs="Traditional Arabic" w:hint="cs"/>
          <w:color w:val="2D1300"/>
          <w:sz w:val="36"/>
          <w:szCs w:val="36"/>
          <w:rtl/>
        </w:rPr>
        <w:t>ﷺ</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”فناء أمت</w:t>
      </w:r>
      <w:r w:rsidR="00D14CF5">
        <w:rPr>
          <w:rFonts w:ascii="Traditional Arabic" w:hAnsi="Traditional Arabic" w:cs="Traditional Arabic" w:hint="cs"/>
          <w:color w:val="2D1300"/>
          <w:sz w:val="36"/>
          <w:szCs w:val="36"/>
          <w:rtl/>
        </w:rPr>
        <w:t>ي</w:t>
      </w:r>
      <w:r w:rsidRPr="00563585">
        <w:rPr>
          <w:rFonts w:ascii="Traditional Arabic" w:hAnsi="Traditional Arabic" w:cs="Traditional Arabic" w:hint="cs"/>
          <w:color w:val="2D1300"/>
          <w:sz w:val="36"/>
          <w:szCs w:val="36"/>
          <w:rtl/>
        </w:rPr>
        <w:t xml:space="preserve"> بالطعن أو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قالت</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فقلت: يا رسول الله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هذا الطعن قد عرفناه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فما الطاعون</w:t>
      </w:r>
      <w:r w:rsidR="0095381D">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”غُدّةٌ كغُدَّة الإبل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المقيمُ فيها كالشهيد</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والفارّ منها كالفارّ من الزَّحْف”</w:t>
      </w:r>
      <w:r w:rsidR="00220939">
        <w:rPr>
          <w:rFonts w:ascii="Traditional Arabic" w:hAnsi="Traditional Arabic" w:cs="Traditional Arabic" w:hint="cs"/>
          <w:color w:val="2D1300"/>
          <w:sz w:val="36"/>
          <w:szCs w:val="36"/>
          <w:rtl/>
        </w:rPr>
        <w:t>.</w:t>
      </w:r>
      <w:r w:rsidR="00AA2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صححه ابن خزيمة وله طرق عنها</w:t>
      </w:r>
      <w:r w:rsidR="00220939">
        <w:rPr>
          <w:rFonts w:ascii="Traditional Arabic" w:hAnsi="Traditional Arabic" w:cs="Traditional Arabic" w:hint="cs"/>
          <w:color w:val="2D1300"/>
          <w:sz w:val="36"/>
          <w:szCs w:val="36"/>
          <w:rtl/>
        </w:rPr>
        <w:t>.</w:t>
      </w:r>
    </w:p>
    <w:p w14:paraId="0EE3FCED" w14:textId="3822DAA9"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وقد ثبت في طرق قصة عمر مع طاعون عمواس</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أنه أمرهم بالخروج للتنزه عن المكان بعد ذلك</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فخرجوا مع أبي موسى</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فأشكل هذا الأمر</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 الحافظ</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 أبا موسى حمل النه</w:t>
      </w:r>
      <w:r w:rsidR="00471B5E">
        <w:rPr>
          <w:rFonts w:ascii="Traditional Arabic" w:hAnsi="Traditional Arabic" w:cs="Traditional Arabic" w:hint="cs"/>
          <w:color w:val="2D1300"/>
          <w:sz w:val="36"/>
          <w:szCs w:val="36"/>
          <w:rtl/>
        </w:rPr>
        <w:t>ي</w:t>
      </w:r>
      <w:r w:rsidRPr="00563585">
        <w:rPr>
          <w:rFonts w:ascii="Traditional Arabic" w:hAnsi="Traditional Arabic" w:cs="Traditional Arabic" w:hint="cs"/>
          <w:color w:val="2D1300"/>
          <w:sz w:val="36"/>
          <w:szCs w:val="36"/>
          <w:rtl/>
        </w:rPr>
        <w:t xml:space="preserve"> عن الخروج من البلد الذ</w:t>
      </w:r>
      <w:r w:rsidR="00D14CF5">
        <w:rPr>
          <w:rFonts w:ascii="Traditional Arabic" w:hAnsi="Traditional Arabic" w:cs="Traditional Arabic" w:hint="cs"/>
          <w:color w:val="2D1300"/>
          <w:sz w:val="36"/>
          <w:szCs w:val="36"/>
          <w:rtl/>
        </w:rPr>
        <w:t>ي</w:t>
      </w:r>
      <w:r w:rsidRPr="00563585">
        <w:rPr>
          <w:rFonts w:ascii="Traditional Arabic" w:hAnsi="Traditional Arabic" w:cs="Traditional Arabic" w:hint="cs"/>
          <w:color w:val="2D1300"/>
          <w:sz w:val="36"/>
          <w:szCs w:val="36"/>
          <w:rtl/>
        </w:rPr>
        <w:t xml:space="preserve"> يقع فيه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على قصد الفرار منه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من غير أن يضيفه إلى معنى آخر غير الفرار</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كما إذا كان الخارج عنها ممن لم يكن من أهلها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proofErr w:type="spellStart"/>
      <w:r w:rsidRPr="00563585">
        <w:rPr>
          <w:rFonts w:ascii="Traditional Arabic" w:hAnsi="Traditional Arabic" w:cs="Traditional Arabic" w:hint="cs"/>
          <w:color w:val="2D1300"/>
          <w:sz w:val="36"/>
          <w:szCs w:val="36"/>
          <w:rtl/>
        </w:rPr>
        <w:t>فاستوخمها</w:t>
      </w:r>
      <w:proofErr w:type="spellEnd"/>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فخرج</w:t>
      </w:r>
      <w:r w:rsidR="00AA2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عنها إلى بلد آخر يوافق ما ألفه من بلدته التي نشأ بها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وإلى ذلك يشير قول عمر في كتابه لأبي عبيدة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06C83">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إنك أنزلت الناس أرضًا </w:t>
      </w:r>
      <w:proofErr w:type="spellStart"/>
      <w:r w:rsidRPr="00563585">
        <w:rPr>
          <w:rFonts w:ascii="Traditional Arabic" w:hAnsi="Traditional Arabic" w:cs="Traditional Arabic" w:hint="cs"/>
          <w:color w:val="2D1300"/>
          <w:sz w:val="36"/>
          <w:szCs w:val="36"/>
          <w:rtl/>
        </w:rPr>
        <w:t>غميقة</w:t>
      </w:r>
      <w:proofErr w:type="spellEnd"/>
      <w:r w:rsidR="00D06C83">
        <w:rPr>
          <w:rFonts w:ascii="Traditional Arabic" w:hAnsi="Traditional Arabic" w:cs="Traditional Arabic" w:hint="cs"/>
          <w:color w:val="2D1300"/>
          <w:sz w:val="36"/>
          <w:szCs w:val="36"/>
          <w:rtl/>
        </w:rPr>
        <w:t>)</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w:t>
      </w:r>
      <w:r w:rsidR="00D14CF5">
        <w:rPr>
          <w:rFonts w:ascii="Traditional Arabic" w:hAnsi="Traditional Arabic" w:cs="Traditional Arabic" w:hint="cs"/>
          <w:color w:val="2D1300"/>
          <w:sz w:val="36"/>
          <w:szCs w:val="36"/>
          <w:rtl/>
        </w:rPr>
        <w:t>ي</w:t>
      </w:r>
      <w:r w:rsidRPr="00563585">
        <w:rPr>
          <w:rFonts w:ascii="Traditional Arabic" w:hAnsi="Traditional Arabic" w:cs="Traditional Arabic" w:hint="cs"/>
          <w:color w:val="2D1300"/>
          <w:sz w:val="36"/>
          <w:szCs w:val="36"/>
          <w:rtl/>
        </w:rPr>
        <w:t xml:space="preserve"> بغين معجمة مفتوحة وميم مكسورة وبعد التحتانية الساكنة قاف</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w:t>
      </w:r>
      <w:r w:rsidR="0095381D">
        <w:rPr>
          <w:rFonts w:ascii="Traditional Arabic" w:hAnsi="Traditional Arabic" w:cs="Traditional Arabic" w:hint="cs"/>
          <w:color w:val="2D1300"/>
          <w:sz w:val="36"/>
          <w:szCs w:val="36"/>
          <w:rtl/>
        </w:rPr>
        <w:t>ي</w:t>
      </w:r>
      <w:r w:rsidRPr="00563585">
        <w:rPr>
          <w:rFonts w:ascii="Traditional Arabic" w:hAnsi="Traditional Arabic" w:cs="Traditional Arabic" w:hint="cs"/>
          <w:color w:val="2D1300"/>
          <w:sz w:val="36"/>
          <w:szCs w:val="36"/>
          <w:rtl/>
        </w:rPr>
        <w:t xml:space="preserve"> قريبة من المياه والنُّذُوْر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proofErr w:type="spellStart"/>
      <w:r w:rsidRPr="00563585">
        <w:rPr>
          <w:rFonts w:ascii="Traditional Arabic" w:hAnsi="Traditional Arabic" w:cs="Traditional Arabic" w:hint="cs"/>
          <w:color w:val="2D1300"/>
          <w:sz w:val="36"/>
          <w:szCs w:val="36"/>
          <w:rtl/>
        </w:rPr>
        <w:t>والغُمْق</w:t>
      </w:r>
      <w:proofErr w:type="spellEnd"/>
      <w:r w:rsidRPr="00563585">
        <w:rPr>
          <w:rFonts w:ascii="Traditional Arabic" w:hAnsi="Traditional Arabic" w:cs="Traditional Arabic" w:hint="cs"/>
          <w:color w:val="2D1300"/>
          <w:sz w:val="36"/>
          <w:szCs w:val="36"/>
          <w:rtl/>
        </w:rPr>
        <w:t xml:space="preserve">: فساد الريح </w:t>
      </w:r>
      <w:proofErr w:type="spellStart"/>
      <w:r w:rsidR="0095381D">
        <w:rPr>
          <w:rFonts w:ascii="Traditional Arabic" w:hAnsi="Traditional Arabic" w:cs="Traditional Arabic" w:hint="cs"/>
          <w:color w:val="2D1300"/>
          <w:sz w:val="36"/>
          <w:szCs w:val="36"/>
          <w:rtl/>
        </w:rPr>
        <w:t>و</w:t>
      </w:r>
      <w:r w:rsidRPr="00563585">
        <w:rPr>
          <w:rFonts w:ascii="Traditional Arabic" w:hAnsi="Traditional Arabic" w:cs="Traditional Arabic" w:hint="cs"/>
          <w:color w:val="2D1300"/>
          <w:sz w:val="36"/>
          <w:szCs w:val="36"/>
          <w:rtl/>
        </w:rPr>
        <w:t>وخُمومها</w:t>
      </w:r>
      <w:proofErr w:type="spellEnd"/>
      <w:r w:rsidRPr="00563585">
        <w:rPr>
          <w:rFonts w:ascii="Traditional Arabic" w:hAnsi="Traditional Arabic" w:cs="Traditional Arabic" w:hint="cs"/>
          <w:color w:val="2D1300"/>
          <w:sz w:val="36"/>
          <w:szCs w:val="36"/>
          <w:rtl/>
        </w:rPr>
        <w:t xml:space="preserve"> من كثرة الأَنْداء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فيحدث منه الوباء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فإذنُ عمر في الخروج من تلك الأرض</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يلتحق بالتداوي</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وليس هو لمحض الفرار من الموت</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وعلى ذلك يحمل كتابه إلى أبي عبيدة</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يأمره بالرحيل إليه</w:t>
      </w:r>
      <w:r w:rsidR="00220939">
        <w:rPr>
          <w:rFonts w:ascii="Traditional Arabic" w:hAnsi="Traditional Arabic" w:cs="Traditional Arabic" w:hint="cs"/>
          <w:color w:val="2D1300"/>
          <w:sz w:val="36"/>
          <w:szCs w:val="36"/>
          <w:rtl/>
        </w:rPr>
        <w:t>.</w:t>
      </w:r>
    </w:p>
    <w:p w14:paraId="05AFCC36" w14:textId="25FE44C5" w:rsidR="00220939" w:rsidRDefault="00A131AA" w:rsidP="00AA2CF5">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lastRenderedPageBreak/>
        <w:t xml:space="preserve">وقد اختلف العلماء في حكم الفرار منه وعده بعضهم في الكبائر وذهب البعض </w:t>
      </w:r>
      <w:r w:rsidR="00D06C83" w:rsidRPr="00563585">
        <w:rPr>
          <w:rFonts w:ascii="Traditional Arabic" w:hAnsi="Traditional Arabic" w:cs="Traditional Arabic" w:hint="cs"/>
          <w:color w:val="2D1300"/>
          <w:sz w:val="36"/>
          <w:szCs w:val="36"/>
          <w:rtl/>
        </w:rPr>
        <w:t>للكراهة</w:t>
      </w:r>
      <w:r w:rsidR="00D06C83" w:rsidRPr="00563585">
        <w:rPr>
          <w:rFonts w:ascii="Traditional Arabic" w:hAnsi="Traditional Arabic" w:cs="Traditional Arabic" w:hint="eastAsia"/>
          <w:color w:val="2D1300"/>
          <w:sz w:val="36"/>
          <w:szCs w:val="36"/>
          <w:rtl/>
        </w:rPr>
        <w:t>،</w:t>
      </w:r>
      <w:r w:rsidRPr="00563585">
        <w:rPr>
          <w:rFonts w:ascii="Traditional Arabic" w:hAnsi="Traditional Arabic" w:cs="Traditional Arabic" w:hint="cs"/>
          <w:color w:val="2D1300"/>
          <w:sz w:val="36"/>
          <w:szCs w:val="36"/>
          <w:rtl/>
        </w:rPr>
        <w:t xml:space="preserve"> بل للجواز والأقرب أنه من المحرمات</w:t>
      </w:r>
      <w:r w:rsidR="00220939">
        <w:rPr>
          <w:rFonts w:ascii="Traditional Arabic" w:hAnsi="Traditional Arabic" w:cs="Traditional Arabic" w:hint="cs"/>
          <w:color w:val="2D1300"/>
          <w:sz w:val="36"/>
          <w:szCs w:val="36"/>
          <w:rtl/>
        </w:rPr>
        <w:t>.</w:t>
      </w:r>
      <w:r w:rsidR="00AA2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 xml:space="preserve">وعلى الرغم من استناد عمر لحديث عبد الرحمن واطمئنانه للرجوع بعد سماعه ظل الناس يرمونه بأنه فر من الطاعون فقد روى الطحاوي عنه أنه قال: اللهم إن الناس </w:t>
      </w:r>
      <w:proofErr w:type="spellStart"/>
      <w:r w:rsidRPr="00563585">
        <w:rPr>
          <w:rFonts w:ascii="Traditional Arabic" w:hAnsi="Traditional Arabic" w:cs="Traditional Arabic" w:hint="cs"/>
          <w:color w:val="2D1300"/>
          <w:sz w:val="36"/>
          <w:szCs w:val="36"/>
          <w:rtl/>
        </w:rPr>
        <w:t>نحلوني</w:t>
      </w:r>
      <w:proofErr w:type="spellEnd"/>
      <w:r w:rsidRPr="00563585">
        <w:rPr>
          <w:rFonts w:ascii="Traditional Arabic" w:hAnsi="Traditional Arabic" w:cs="Traditional Arabic" w:hint="cs"/>
          <w:color w:val="2D1300"/>
          <w:sz w:val="36"/>
          <w:szCs w:val="36"/>
          <w:rtl/>
        </w:rPr>
        <w:t xml:space="preserve"> ثلاث خصال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وأنا أبرأ إليك منهن</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زعموا أني فررت من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وأنا أبرأ إليك من ذلك</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w:t>
      </w:r>
      <w:r w:rsidR="00AA2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وذكر أمرين آخرين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قال ابن حجر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وسنده صحيح</w:t>
      </w:r>
      <w:r w:rsidR="00220939">
        <w:rPr>
          <w:rFonts w:ascii="Traditional Arabic" w:hAnsi="Traditional Arabic" w:cs="Traditional Arabic" w:hint="cs"/>
          <w:color w:val="2D1300"/>
          <w:sz w:val="36"/>
          <w:szCs w:val="36"/>
          <w:rtl/>
        </w:rPr>
        <w:t>.</w:t>
      </w:r>
    </w:p>
    <w:p w14:paraId="56C812AB" w14:textId="49FAED2C"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قال الطحاوي</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فدل على أن رجوعه كان لغير الفرار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وكذا كتابه إلى أبي عبيدة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فيما أمره به من خروجه هو ومن معه من الجند</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إنما هو بمعنى التداوي بالانتقال أرض وَخْمة إلى أرض صحيحة</w:t>
      </w:r>
      <w:r w:rsidR="00220939">
        <w:rPr>
          <w:rFonts w:ascii="Traditional Arabic" w:hAnsi="Traditional Arabic" w:cs="Traditional Arabic" w:hint="cs"/>
          <w:color w:val="2D1300"/>
          <w:sz w:val="36"/>
          <w:szCs w:val="36"/>
          <w:rtl/>
        </w:rPr>
        <w:t>.</w:t>
      </w:r>
    </w:p>
    <w:p w14:paraId="46D69A9E" w14:textId="0BD71571" w:rsidR="00220939" w:rsidRDefault="00A131AA" w:rsidP="00AA2CF5">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وقد صح عن عمر أنه كان يقول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اللهم اغفر لي رجوعي من </w:t>
      </w:r>
      <w:proofErr w:type="spellStart"/>
      <w:r w:rsidRPr="00563585">
        <w:rPr>
          <w:rFonts w:ascii="Traditional Arabic" w:hAnsi="Traditional Arabic" w:cs="Traditional Arabic" w:hint="cs"/>
          <w:color w:val="2D1300"/>
          <w:sz w:val="36"/>
          <w:szCs w:val="36"/>
          <w:rtl/>
        </w:rPr>
        <w:t>سرغ</w:t>
      </w:r>
      <w:proofErr w:type="spellEnd"/>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ووجهه الحافظ بأنه لعله كان يرى الإقامة قريبا وعدم العودة للمدينة</w:t>
      </w:r>
      <w:r w:rsidR="00220939">
        <w:rPr>
          <w:rFonts w:ascii="Traditional Arabic" w:hAnsi="Traditional Arabic" w:cs="Traditional Arabic" w:hint="cs"/>
          <w:color w:val="2D1300"/>
          <w:sz w:val="36"/>
          <w:szCs w:val="36"/>
          <w:rtl/>
        </w:rPr>
        <w:t>.</w:t>
      </w:r>
      <w:r w:rsidR="00AA2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وسنتعرض لشيء من ذلك في مقال العدوى إن شاء الله تعالى</w:t>
      </w:r>
      <w:r w:rsidR="007E0CA2">
        <w:rPr>
          <w:rFonts w:ascii="Traditional Arabic" w:hAnsi="Traditional Arabic" w:cs="Traditional Arabic" w:hint="cs"/>
          <w:color w:val="2D1300"/>
          <w:sz w:val="36"/>
          <w:szCs w:val="36"/>
          <w:rtl/>
        </w:rPr>
        <w:t>.</w:t>
      </w:r>
    </w:p>
    <w:p w14:paraId="2D3A77BF" w14:textId="3F128928" w:rsidR="00220939" w:rsidRDefault="00A131AA" w:rsidP="007E0CA2">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والسادس</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أنه كما لا</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يجوز الفرار منه فلا</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يجوز القدوم عليه إذا وقع بأرض</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ومن المشهور قصة عمر رضي الله عنه في الصحيح</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عندما رجع بالجيش عام طاعون عمواس</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وما</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 xml:space="preserve">رواه عبد الرحمن بن عوف أن رسول الله </w:t>
      </w:r>
      <w:r w:rsidR="007E0CA2" w:rsidRPr="007E0CA2">
        <w:rPr>
          <w:rFonts w:ascii="Traditional Arabic" w:hAnsi="Traditional Arabic" w:cs="Traditional Arabic" w:hint="cs"/>
          <w:color w:val="2D1300"/>
          <w:sz w:val="36"/>
          <w:szCs w:val="36"/>
          <w:rtl/>
        </w:rPr>
        <w:t>ﷺ</w:t>
      </w:r>
      <w:r w:rsidRPr="00563585">
        <w:rPr>
          <w:rFonts w:ascii="Traditional Arabic" w:hAnsi="Traditional Arabic" w:cs="Traditional Arabic" w:hint="cs"/>
          <w:color w:val="2D1300"/>
          <w:sz w:val="36"/>
          <w:szCs w:val="36"/>
          <w:rtl/>
        </w:rPr>
        <w:t xml:space="preserve">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”إذا سمعتم به بأرض فلا تَقْدُمُوا عليه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وإذا وقع بأرض وأنتم بها فلا تخرجوا فرارًا منه”</w:t>
      </w:r>
      <w:r w:rsidR="007E0CA2">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وقد يشكل وروده بلفظ الوباء</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وهذا ما</w:t>
      </w:r>
      <w:r w:rsidR="00D14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دفع البعض أن يعمم الحكم في الأوبئة جميعها</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وليس ذلك بصحيح</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فإن الطاعون يسمى وباء</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ولكن ليس كل وباء يأخذ نفس الحكم كما قدمنا في بداية المقال</w:t>
      </w:r>
      <w:r w:rsidR="00220939">
        <w:rPr>
          <w:rFonts w:ascii="Traditional Arabic" w:hAnsi="Traditional Arabic" w:cs="Traditional Arabic" w:hint="cs"/>
          <w:color w:val="2D1300"/>
          <w:sz w:val="36"/>
          <w:szCs w:val="36"/>
          <w:rtl/>
        </w:rPr>
        <w:t>.</w:t>
      </w:r>
    </w:p>
    <w:p w14:paraId="3DD92F57" w14:textId="5D92E4A9" w:rsidR="00AA2CF5" w:rsidRDefault="00A131AA" w:rsidP="007E0CA2">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وعن عامر بن سعد بن أبي وقاص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جاء رجل إلى سعد يسأله عن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وعنده أسامة </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هو ابن زيد بن حارثة </w:t>
      </w:r>
      <w:r w:rsidR="00471B5E">
        <w:rPr>
          <w:rFonts w:ascii="Traditional Arabic" w:hAnsi="Traditional Arabic" w:cs="Traditional Arabic" w:hint="cs"/>
          <w:color w:val="2D1300"/>
          <w:sz w:val="36"/>
          <w:szCs w:val="36"/>
          <w:rtl/>
        </w:rPr>
        <w:t>-</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فقال أسامة رضي الله عنه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أنا أخبرك</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سمعت رسول الله </w:t>
      </w:r>
      <w:bookmarkStart w:id="0" w:name="_Hlk83075488"/>
      <w:r w:rsidR="007E0CA2" w:rsidRPr="007E0CA2">
        <w:rPr>
          <w:rFonts w:ascii="Traditional Arabic" w:hAnsi="Traditional Arabic" w:cs="Traditional Arabic" w:hint="cs"/>
          <w:color w:val="2D1300"/>
          <w:sz w:val="36"/>
          <w:szCs w:val="36"/>
          <w:rtl/>
        </w:rPr>
        <w:t>ﷺ</w:t>
      </w:r>
      <w:bookmarkEnd w:id="0"/>
      <w:r w:rsidRPr="00563585">
        <w:rPr>
          <w:rFonts w:ascii="Traditional Arabic" w:hAnsi="Traditional Arabic" w:cs="Traditional Arabic" w:hint="cs"/>
          <w:color w:val="2D1300"/>
          <w:sz w:val="36"/>
          <w:szCs w:val="36"/>
          <w:rtl/>
        </w:rPr>
        <w:t xml:space="preserve"> يقول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”إن هذا الطاعون عذاب أرسل على من كان قبلكم </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أو على طائفة من بني </w:t>
      </w:r>
      <w:r w:rsidRPr="00563585">
        <w:rPr>
          <w:rFonts w:ascii="Traditional Arabic" w:hAnsi="Traditional Arabic" w:cs="Traditional Arabic" w:hint="cs"/>
          <w:color w:val="2D1300"/>
          <w:sz w:val="36"/>
          <w:szCs w:val="36"/>
          <w:rtl/>
        </w:rPr>
        <w:lastRenderedPageBreak/>
        <w:t xml:space="preserve">إسرائيل </w:t>
      </w:r>
      <w:r w:rsidR="00471B5E">
        <w:rPr>
          <w:rFonts w:ascii="Traditional Arabic" w:hAnsi="Traditional Arabic" w:cs="Traditional Arabic" w:hint="cs"/>
          <w:color w:val="2D1300"/>
          <w:sz w:val="36"/>
          <w:szCs w:val="36"/>
          <w:rtl/>
        </w:rPr>
        <w:t>-</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يجيء أحيانًا ويذهب أخرى</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فإذا وقع بأرض وأنتم بها فلا تخرجوا فرارًا منه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وإذا سمعتم بأرض قد دخلها فلا تدخلوا عليه” أخرجه مسلم وغيره</w:t>
      </w:r>
      <w:r w:rsidR="00D14CF5">
        <w:rPr>
          <w:rFonts w:ascii="Traditional Arabic" w:hAnsi="Traditional Arabic" w:cs="Traditional Arabic" w:hint="cs"/>
          <w:color w:val="2D1300"/>
          <w:sz w:val="36"/>
          <w:szCs w:val="36"/>
          <w:rtl/>
        </w:rPr>
        <w:t>.</w:t>
      </w:r>
      <w:r w:rsidR="00AA2CF5">
        <w:rPr>
          <w:rFonts w:ascii="Traditional Arabic" w:hAnsi="Traditional Arabic" w:cs="Traditional Arabic" w:hint="cs"/>
          <w:color w:val="2D1300"/>
          <w:sz w:val="36"/>
          <w:szCs w:val="36"/>
          <w:rtl/>
        </w:rPr>
        <w:t xml:space="preserve"> </w:t>
      </w:r>
    </w:p>
    <w:p w14:paraId="298DD5EF" w14:textId="73B690AD" w:rsidR="00220939" w:rsidRDefault="00A131AA" w:rsidP="007E0CA2">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 xml:space="preserve">وعن العاص بن هشام أن رسول الله </w:t>
      </w:r>
      <w:r w:rsidR="007E0CA2">
        <w:rPr>
          <w:rFonts w:ascii="Traditional Arabic" w:hAnsi="Traditional Arabic" w:cs="Traditional Arabic" w:hint="cs"/>
          <w:color w:val="2D1300"/>
          <w:sz w:val="36"/>
          <w:szCs w:val="36"/>
          <w:rtl/>
        </w:rPr>
        <w:t>ﷺ</w:t>
      </w:r>
      <w:r w:rsidRPr="00563585">
        <w:rPr>
          <w:rFonts w:ascii="Traditional Arabic" w:hAnsi="Traditional Arabic" w:cs="Traditional Arabic" w:hint="cs"/>
          <w:color w:val="2D1300"/>
          <w:sz w:val="36"/>
          <w:szCs w:val="36"/>
          <w:rtl/>
        </w:rPr>
        <w:t xml:space="preserve"> قال في غزوة تبوك</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”إذا وقع الطاعون بأرض وأنتم بها فلا تخرجوا منها وإذا كنتم بغيرها فلا تقدموا عليها”</w:t>
      </w:r>
      <w:r w:rsidR="00220939">
        <w:rPr>
          <w:rFonts w:ascii="Traditional Arabic" w:hAnsi="Traditional Arabic" w:cs="Traditional Arabic" w:hint="cs"/>
          <w:color w:val="2D1300"/>
          <w:sz w:val="36"/>
          <w:szCs w:val="36"/>
          <w:rtl/>
        </w:rPr>
        <w:t>.</w:t>
      </w:r>
      <w:r w:rsidR="007E0CA2">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وغير ذلك من أحاديث</w:t>
      </w:r>
      <w:r w:rsidR="00220939">
        <w:rPr>
          <w:rFonts w:ascii="Traditional Arabic" w:hAnsi="Traditional Arabic" w:cs="Traditional Arabic" w:hint="cs"/>
          <w:color w:val="2D1300"/>
          <w:sz w:val="36"/>
          <w:szCs w:val="36"/>
          <w:rtl/>
        </w:rPr>
        <w:t>.</w:t>
      </w:r>
    </w:p>
    <w:p w14:paraId="22CC5072" w14:textId="33592016" w:rsidR="00D14CF5" w:rsidRDefault="00A131AA" w:rsidP="00AA2CF5">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 xml:space="preserve">والحكمة في عدم القدوم عليه حملها كثير من العلماء على عدم إلقاء النفس إلى </w:t>
      </w:r>
      <w:r w:rsidR="00AA2CF5" w:rsidRPr="00563585">
        <w:rPr>
          <w:rFonts w:ascii="Traditional Arabic" w:hAnsi="Traditional Arabic" w:cs="Traditional Arabic" w:hint="cs"/>
          <w:color w:val="2D1300"/>
          <w:sz w:val="36"/>
          <w:szCs w:val="36"/>
          <w:rtl/>
        </w:rPr>
        <w:t>الهلكة</w:t>
      </w:r>
      <w:r w:rsidR="00AA2CF5" w:rsidRPr="00563585">
        <w:rPr>
          <w:rFonts w:ascii="Traditional Arabic" w:hAnsi="Traditional Arabic" w:cs="Traditional Arabic" w:hint="eastAsia"/>
          <w:color w:val="2D1300"/>
          <w:sz w:val="36"/>
          <w:szCs w:val="36"/>
          <w:rtl/>
        </w:rPr>
        <w:t>،</w:t>
      </w:r>
      <w:r w:rsidRPr="00563585">
        <w:rPr>
          <w:rFonts w:ascii="Traditional Arabic" w:hAnsi="Traditional Arabic" w:cs="Traditional Arabic" w:hint="cs"/>
          <w:color w:val="2D1300"/>
          <w:sz w:val="36"/>
          <w:szCs w:val="36"/>
          <w:rtl/>
        </w:rPr>
        <w:t xml:space="preserve"> ولكن يشكل على هذا ما</w:t>
      </w:r>
      <w:r w:rsidR="00D14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تقدم من اختصاصه بأمور مشابهة للجهاد في سبيل الله</w:t>
      </w:r>
      <w:r w:rsidR="00AA2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وقد وقفت على كلام للإمام ابن دقيق العيد وافق ما ظهر لي من ارتباط ذلك بقوله </w:t>
      </w:r>
      <w:r w:rsidR="00AA2CF5" w:rsidRPr="00AA2CF5">
        <w:rPr>
          <w:rFonts w:ascii="Traditional Arabic" w:hAnsi="Traditional Arabic" w:cs="Traditional Arabic" w:hint="cs"/>
          <w:color w:val="2D1300"/>
          <w:sz w:val="36"/>
          <w:szCs w:val="36"/>
          <w:rtl/>
        </w:rPr>
        <w:t>ﷺ</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لا</w:t>
      </w:r>
      <w:r w:rsidR="00D14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تتمنوا لقاء العدو وسلوا الله العافية فإذا لقيتموهم فاصبروا</w:t>
      </w:r>
      <w:r w:rsidR="00220939">
        <w:rPr>
          <w:rFonts w:ascii="Traditional Arabic" w:hAnsi="Traditional Arabic" w:cs="Traditional Arabic" w:hint="cs"/>
          <w:color w:val="2D1300"/>
          <w:sz w:val="36"/>
          <w:szCs w:val="36"/>
          <w:rtl/>
        </w:rPr>
        <w:t>.</w:t>
      </w:r>
    </w:p>
    <w:p w14:paraId="72726DF4" w14:textId="5929AD49"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قال رحمه الله: الذي يترجح عندي</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 الجمع بين النهي عن الفرار من البلد الذي وقع به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والنهي عن القدوم عليه </w:t>
      </w:r>
      <w:r w:rsidR="00AA2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والله أعلم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 الإقدام عليه يعرض النفس للبلاء وما لعلها لا تصبر عليه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وربما كان به ضرب من الدعوى لمقام الصبر والتوكل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فمنع ذلك </w:t>
      </w:r>
      <w:proofErr w:type="spellStart"/>
      <w:r w:rsidRPr="00563585">
        <w:rPr>
          <w:rFonts w:ascii="Traditional Arabic" w:hAnsi="Traditional Arabic" w:cs="Traditional Arabic" w:hint="cs"/>
          <w:color w:val="2D1300"/>
          <w:sz w:val="36"/>
          <w:szCs w:val="36"/>
          <w:rtl/>
        </w:rPr>
        <w:t>لاغترار</w:t>
      </w:r>
      <w:proofErr w:type="spellEnd"/>
      <w:r w:rsidRPr="00563585">
        <w:rPr>
          <w:rFonts w:ascii="Traditional Arabic" w:hAnsi="Traditional Arabic" w:cs="Traditional Arabic" w:hint="cs"/>
          <w:color w:val="2D1300"/>
          <w:sz w:val="36"/>
          <w:szCs w:val="36"/>
          <w:rtl/>
        </w:rPr>
        <w:t xml:space="preserve"> النفس ودعواها ما لا تثبت عليه عند التحقيق</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وأما الفرار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فقد يكون داخلًا في باب التوغل في الأسباب</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متصورًا من يحاول النجاة مما قدر عليه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فيقع التكلف في القدوم كما يقع التكلف في الفرار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فأمر بترك التكلف فيهما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وقد لمح الصحابي ما ذكرته في</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أحد الشقين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06C83">
        <w:rPr>
          <w:rFonts w:ascii="Traditional Arabic" w:hAnsi="Traditional Arabic" w:cs="Traditional Arabic" w:hint="cs"/>
          <w:color w:val="2D1300"/>
          <w:sz w:val="36"/>
          <w:szCs w:val="36"/>
          <w:rtl/>
        </w:rPr>
        <w:t>(</w:t>
      </w:r>
      <w:proofErr w:type="spellStart"/>
      <w:r w:rsidRPr="00563585">
        <w:rPr>
          <w:rFonts w:ascii="Traditional Arabic" w:hAnsi="Traditional Arabic" w:cs="Traditional Arabic" w:hint="cs"/>
          <w:color w:val="2D1300"/>
          <w:sz w:val="36"/>
          <w:szCs w:val="36"/>
          <w:rtl/>
        </w:rPr>
        <w:t>أفرارًا</w:t>
      </w:r>
      <w:proofErr w:type="spellEnd"/>
      <w:r w:rsidRPr="00563585">
        <w:rPr>
          <w:rFonts w:ascii="Traditional Arabic" w:hAnsi="Traditional Arabic" w:cs="Traditional Arabic" w:hint="cs"/>
          <w:color w:val="2D1300"/>
          <w:sz w:val="36"/>
          <w:szCs w:val="36"/>
          <w:rtl/>
        </w:rPr>
        <w:t xml:space="preserve"> من قدر الله</w:t>
      </w:r>
      <w:r w:rsidR="0095381D">
        <w:rPr>
          <w:rFonts w:ascii="Traditional Arabic" w:hAnsi="Traditional Arabic" w:cs="Traditional Arabic" w:hint="cs"/>
          <w:color w:val="2D1300"/>
          <w:sz w:val="36"/>
          <w:szCs w:val="36"/>
          <w:rtl/>
        </w:rPr>
        <w:t>؟</w:t>
      </w:r>
      <w:r w:rsidR="00D06C83">
        <w:rPr>
          <w:rFonts w:ascii="Traditional Arabic" w:hAnsi="Traditional Arabic" w:cs="Traditional Arabic" w:hint="cs"/>
          <w:color w:val="2D1300"/>
          <w:sz w:val="36"/>
          <w:szCs w:val="36"/>
          <w:rtl/>
        </w:rPr>
        <w:t>)</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وإلى ما قررته يشير قوله </w:t>
      </w:r>
      <w:r w:rsidR="00144146">
        <w:rPr>
          <w:rFonts w:ascii="Traditional Arabic" w:hAnsi="Traditional Arabic" w:cs="Traditional Arabic" w:hint="cs"/>
          <w:color w:val="2D1300"/>
          <w:sz w:val="36"/>
          <w:szCs w:val="36"/>
          <w:rtl/>
        </w:rPr>
        <w:t>ﷺ</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”لا تتمنوا لقاء العدوّ</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وإذا لقيتموهم فاصبروا”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فأمرهم بترك التمني</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لما فيه من التعرض للبلاء </w:t>
      </w:r>
      <w:r w:rsidR="00D14CF5" w:rsidRPr="00563585">
        <w:rPr>
          <w:rFonts w:ascii="Traditional Arabic" w:hAnsi="Traditional Arabic" w:cs="Traditional Arabic" w:hint="cs"/>
          <w:color w:val="2D1300"/>
          <w:sz w:val="36"/>
          <w:szCs w:val="36"/>
          <w:rtl/>
        </w:rPr>
        <w:t>وخوف</w:t>
      </w:r>
      <w:r w:rsidRPr="00563585">
        <w:rPr>
          <w:rFonts w:ascii="Traditional Arabic" w:hAnsi="Traditional Arabic" w:cs="Traditional Arabic" w:hint="cs"/>
          <w:color w:val="2D1300"/>
          <w:sz w:val="36"/>
          <w:szCs w:val="36"/>
          <w:rtl/>
        </w:rPr>
        <w:t xml:space="preserve"> </w:t>
      </w:r>
      <w:proofErr w:type="spellStart"/>
      <w:r w:rsidRPr="00563585">
        <w:rPr>
          <w:rFonts w:ascii="Traditional Arabic" w:hAnsi="Traditional Arabic" w:cs="Traditional Arabic" w:hint="cs"/>
          <w:color w:val="2D1300"/>
          <w:sz w:val="36"/>
          <w:szCs w:val="36"/>
          <w:rtl/>
        </w:rPr>
        <w:t>الاغترار</w:t>
      </w:r>
      <w:proofErr w:type="spellEnd"/>
      <w:r w:rsidRPr="00563585">
        <w:rPr>
          <w:rFonts w:ascii="Traditional Arabic" w:hAnsi="Traditional Arabic" w:cs="Traditional Arabic" w:hint="cs"/>
          <w:color w:val="2D1300"/>
          <w:sz w:val="36"/>
          <w:szCs w:val="36"/>
          <w:rtl/>
        </w:rPr>
        <w:t xml:space="preserve"> بالنفس</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إذ لا يؤمن غدرها عند الوقوع</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ثم أمرهم بالصبر عند الوقوع تسليمًا لأمر الله تعالى </w:t>
      </w:r>
      <w:proofErr w:type="spellStart"/>
      <w:r w:rsidRPr="00563585">
        <w:rPr>
          <w:rFonts w:ascii="Traditional Arabic" w:hAnsi="Traditional Arabic" w:cs="Traditional Arabic" w:hint="cs"/>
          <w:color w:val="2D1300"/>
          <w:sz w:val="36"/>
          <w:szCs w:val="36"/>
          <w:rtl/>
        </w:rPr>
        <w:t>ا.ه</w:t>
      </w:r>
      <w:proofErr w:type="spellEnd"/>
      <w:r w:rsidRPr="00563585">
        <w:rPr>
          <w:rFonts w:ascii="Traditional Arabic" w:hAnsi="Traditional Arabic" w:cs="Traditional Arabic" w:hint="cs"/>
          <w:color w:val="2D1300"/>
          <w:sz w:val="36"/>
          <w:szCs w:val="36"/>
          <w:rtl/>
        </w:rPr>
        <w:t>ـ</w:t>
      </w:r>
      <w:r w:rsidR="00D14CF5">
        <w:rPr>
          <w:rFonts w:ascii="Traditional Arabic" w:hAnsi="Traditional Arabic" w:cs="Traditional Arabic" w:hint="cs"/>
          <w:color w:val="2D1300"/>
          <w:sz w:val="36"/>
          <w:szCs w:val="36"/>
          <w:rtl/>
        </w:rPr>
        <w:t>.</w:t>
      </w:r>
    </w:p>
    <w:p w14:paraId="3BD5F39B" w14:textId="267641A8"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والسابع من فضيلة الطاعون عن سائر الأوبئة</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 بعض الصحابة دعا به لنفسه وأهله</w:t>
      </w:r>
      <w:r w:rsidR="00AA2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وبعضهم فرح به وفضله على حمر النعم ومتاع الدنيا</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فعن معاذ بن جبل أنه لما وقع قال عنه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رحمة ربكم </w:t>
      </w:r>
      <w:r w:rsidR="00D14CF5" w:rsidRPr="00563585">
        <w:rPr>
          <w:rFonts w:ascii="Traditional Arabic" w:hAnsi="Traditional Arabic" w:cs="Traditional Arabic" w:hint="cs"/>
          <w:color w:val="2D1300"/>
          <w:sz w:val="36"/>
          <w:szCs w:val="36"/>
          <w:rtl/>
        </w:rPr>
        <w:t>ودعوة</w:t>
      </w:r>
      <w:r w:rsidRPr="00563585">
        <w:rPr>
          <w:rFonts w:ascii="Traditional Arabic" w:hAnsi="Traditional Arabic" w:cs="Traditional Arabic" w:hint="cs"/>
          <w:color w:val="2D1300"/>
          <w:sz w:val="36"/>
          <w:szCs w:val="36"/>
          <w:rtl/>
        </w:rPr>
        <w:t xml:space="preserve"> نبيكم وموت الصالحين قبلكم ثم دعا فقال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اللهم فآت آل معاذ النصيب الأوفر من هذه الرحمة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فما أمسى حتى طعن ابنه عبد الرحمن وأحب الناس إليه الذي كان </w:t>
      </w:r>
      <w:r w:rsidRPr="00563585">
        <w:rPr>
          <w:rFonts w:ascii="Traditional Arabic" w:hAnsi="Traditional Arabic" w:cs="Traditional Arabic" w:hint="cs"/>
          <w:color w:val="2D1300"/>
          <w:sz w:val="36"/>
          <w:szCs w:val="36"/>
          <w:rtl/>
        </w:rPr>
        <w:lastRenderedPageBreak/>
        <w:t>يكنى به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فرجع معاذ من المسجد</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فوجده مكروبًا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يا عبد الرحمن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كيف أنت؟ فاستجاب له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فقال عبد الرحمن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يا أب</w:t>
      </w:r>
      <w:r w:rsidR="007E0CA2">
        <w:rPr>
          <w:rFonts w:ascii="Traditional Arabic" w:hAnsi="Traditional Arabic" w:cs="Traditional Arabic" w:hint="cs"/>
          <w:color w:val="2D1300"/>
          <w:sz w:val="36"/>
          <w:szCs w:val="36"/>
          <w:rtl/>
        </w:rPr>
        <w:t>ت</w:t>
      </w:r>
      <w:r w:rsidRPr="00563585">
        <w:rPr>
          <w:rFonts w:ascii="Traditional Arabic" w:hAnsi="Traditional Arabic" w:cs="Traditional Arabic" w:hint="cs"/>
          <w:color w:val="2D1300"/>
          <w:sz w:val="36"/>
          <w:szCs w:val="36"/>
          <w:rtl/>
        </w:rPr>
        <w:t xml:space="preserve"> {الْحَقُّ مِن رَّبِّكَ فَلاَ تَكُونَنَّ مِنَ الْمُمْتَرِينَ } فقال معاذ رضي الله عنه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14CF5" w:rsidRPr="00563585">
        <w:rPr>
          <w:rFonts w:ascii="Traditional Arabic" w:hAnsi="Traditional Arabic" w:cs="Traditional Arabic" w:hint="cs"/>
          <w:color w:val="2D1300"/>
          <w:sz w:val="36"/>
          <w:szCs w:val="36"/>
          <w:rtl/>
        </w:rPr>
        <w:t>وأنا</w:t>
      </w:r>
      <w:r w:rsidRPr="00563585">
        <w:rPr>
          <w:rFonts w:ascii="Traditional Arabic" w:hAnsi="Traditional Arabic" w:cs="Traditional Arabic" w:hint="cs"/>
          <w:color w:val="2D1300"/>
          <w:sz w:val="36"/>
          <w:szCs w:val="36"/>
          <w:rtl/>
        </w:rPr>
        <w:t xml:space="preserve"> ستجدني إن شاء الله من الصابرين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فمات من ليلته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14CF5" w:rsidRPr="00563585">
        <w:rPr>
          <w:rFonts w:ascii="Traditional Arabic" w:hAnsi="Traditional Arabic" w:cs="Traditional Arabic" w:hint="cs"/>
          <w:color w:val="2D1300"/>
          <w:sz w:val="36"/>
          <w:szCs w:val="36"/>
          <w:rtl/>
        </w:rPr>
        <w:t>ودفن</w:t>
      </w:r>
      <w:r w:rsidRPr="00563585">
        <w:rPr>
          <w:rFonts w:ascii="Traditional Arabic" w:hAnsi="Traditional Arabic" w:cs="Traditional Arabic" w:hint="cs"/>
          <w:color w:val="2D1300"/>
          <w:sz w:val="36"/>
          <w:szCs w:val="36"/>
          <w:rtl/>
        </w:rPr>
        <w:t xml:space="preserve"> من الغد</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فجعل معاذ بن جبل يرسل الحارث بن عميرة إلى أبي عبيدة يسأله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كيف أنت؟ فأراه أبو عبيدة طعنة بكفه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فبكى الحارث بن عميرة إلى أبي عبيدة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14CF5" w:rsidRPr="00563585">
        <w:rPr>
          <w:rFonts w:ascii="Traditional Arabic" w:hAnsi="Traditional Arabic" w:cs="Traditional Arabic" w:hint="cs"/>
          <w:color w:val="2D1300"/>
          <w:sz w:val="36"/>
          <w:szCs w:val="36"/>
          <w:rtl/>
        </w:rPr>
        <w:t>وفرق</w:t>
      </w:r>
      <w:r w:rsidRPr="00563585">
        <w:rPr>
          <w:rFonts w:ascii="Traditional Arabic" w:hAnsi="Traditional Arabic" w:cs="Traditional Arabic" w:hint="cs"/>
          <w:color w:val="2D1300"/>
          <w:sz w:val="36"/>
          <w:szCs w:val="36"/>
          <w:rtl/>
        </w:rPr>
        <w:t xml:space="preserve"> منها حين رآها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فأقسم أبو عبيدة بالله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ما يحب أن له مكانَها حُمْر النَّعَم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وحسنه ابن حجر</w:t>
      </w:r>
      <w:r w:rsidR="00A82776">
        <w:rPr>
          <w:rFonts w:ascii="Traditional Arabic" w:hAnsi="Traditional Arabic" w:cs="Traditional Arabic" w:hint="cs"/>
          <w:color w:val="2D1300"/>
          <w:sz w:val="36"/>
          <w:szCs w:val="36"/>
          <w:rtl/>
        </w:rPr>
        <w:t>.</w:t>
      </w:r>
    </w:p>
    <w:p w14:paraId="0F513F90" w14:textId="2964B54B"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وفي رواية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لما اشتعل الوجع قام أبو عبيدة بن الجراح في الناس خطيبًا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أيها الناس</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إن هذا الوجع رحمة ربكم </w:t>
      </w:r>
      <w:r w:rsidR="00D14CF5" w:rsidRPr="00563585">
        <w:rPr>
          <w:rFonts w:ascii="Traditional Arabic" w:hAnsi="Traditional Arabic" w:cs="Traditional Arabic" w:hint="cs"/>
          <w:color w:val="2D1300"/>
          <w:sz w:val="36"/>
          <w:szCs w:val="36"/>
          <w:rtl/>
        </w:rPr>
        <w:t>ودعوة</w:t>
      </w:r>
      <w:r w:rsidRPr="00563585">
        <w:rPr>
          <w:rFonts w:ascii="Traditional Arabic" w:hAnsi="Traditional Arabic" w:cs="Traditional Arabic" w:hint="cs"/>
          <w:color w:val="2D1300"/>
          <w:sz w:val="36"/>
          <w:szCs w:val="36"/>
          <w:rtl/>
        </w:rPr>
        <w:t xml:space="preserve"> نبيكم </w:t>
      </w:r>
      <w:r w:rsidR="00D14CF5" w:rsidRPr="00563585">
        <w:rPr>
          <w:rFonts w:ascii="Traditional Arabic" w:hAnsi="Traditional Arabic" w:cs="Traditional Arabic" w:hint="cs"/>
          <w:color w:val="2D1300"/>
          <w:sz w:val="36"/>
          <w:szCs w:val="36"/>
          <w:rtl/>
        </w:rPr>
        <w:t>وموت</w:t>
      </w:r>
      <w:r w:rsidRPr="00563585">
        <w:rPr>
          <w:rFonts w:ascii="Traditional Arabic" w:hAnsi="Traditional Arabic" w:cs="Traditional Arabic" w:hint="cs"/>
          <w:color w:val="2D1300"/>
          <w:sz w:val="36"/>
          <w:szCs w:val="36"/>
          <w:rtl/>
        </w:rPr>
        <w:t xml:space="preserve"> الصالحين قبلكم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14CF5" w:rsidRPr="00563585">
        <w:rPr>
          <w:rFonts w:ascii="Traditional Arabic" w:hAnsi="Traditional Arabic" w:cs="Traditional Arabic" w:hint="cs"/>
          <w:color w:val="2D1300"/>
          <w:sz w:val="36"/>
          <w:szCs w:val="36"/>
          <w:rtl/>
        </w:rPr>
        <w:t>وإن</w:t>
      </w:r>
      <w:r w:rsidRPr="00563585">
        <w:rPr>
          <w:rFonts w:ascii="Traditional Arabic" w:hAnsi="Traditional Arabic" w:cs="Traditional Arabic" w:hint="cs"/>
          <w:color w:val="2D1300"/>
          <w:sz w:val="36"/>
          <w:szCs w:val="36"/>
          <w:rtl/>
        </w:rPr>
        <w:t xml:space="preserve"> أبا عبيدة يسأل الله أن يقسم لأبي عبيدة حظه منه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فطعن فمات واستخلف معاذ بن جبل على الناس</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فقام خطيبًا بعده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14CF5" w:rsidRPr="00563585">
        <w:rPr>
          <w:rFonts w:ascii="Traditional Arabic" w:hAnsi="Traditional Arabic" w:cs="Traditional Arabic" w:hint="cs"/>
          <w:color w:val="2D1300"/>
          <w:sz w:val="36"/>
          <w:szCs w:val="36"/>
          <w:rtl/>
        </w:rPr>
        <w:t>وقال</w:t>
      </w:r>
      <w:r w:rsidRPr="00563585">
        <w:rPr>
          <w:rFonts w:ascii="Traditional Arabic" w:hAnsi="Traditional Arabic" w:cs="Traditional Arabic" w:hint="cs"/>
          <w:color w:val="2D1300"/>
          <w:sz w:val="36"/>
          <w:szCs w:val="36"/>
          <w:rtl/>
        </w:rPr>
        <w:t xml:space="preserve"> مثل ما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لكن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 يقسم لآل معاذ حظهم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فطعن ابنه عبد الرحمن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فمات</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ثم قام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فدعا لنفسه فطعن في راحته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فكان يقول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ما أحب أن لي بها شيئًا من الدنيا</w:t>
      </w:r>
      <w:r w:rsidR="00220939">
        <w:rPr>
          <w:rFonts w:ascii="Traditional Arabic" w:hAnsi="Traditional Arabic" w:cs="Traditional Arabic" w:hint="cs"/>
          <w:color w:val="2D1300"/>
          <w:sz w:val="36"/>
          <w:szCs w:val="36"/>
          <w:rtl/>
        </w:rPr>
        <w:t>.</w:t>
      </w:r>
    </w:p>
    <w:p w14:paraId="01A01885" w14:textId="0B0A3325" w:rsidR="00220939" w:rsidRDefault="00A131AA" w:rsidP="00AA2CF5">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والثامن مما يعد من خصائص الطاعون</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الاختلاف في جواز القنوت برفعه أشد من غيره من الأوبئة</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فقد قال بعض الشافعية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الطاعون أخصّ من الوباء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14CF5" w:rsidRPr="00563585">
        <w:rPr>
          <w:rFonts w:ascii="Traditional Arabic" w:hAnsi="Traditional Arabic" w:cs="Traditional Arabic" w:hint="cs"/>
          <w:color w:val="2D1300"/>
          <w:sz w:val="36"/>
          <w:szCs w:val="36"/>
          <w:rtl/>
        </w:rPr>
        <w:t>وقد</w:t>
      </w:r>
      <w:r w:rsidRPr="00563585">
        <w:rPr>
          <w:rFonts w:ascii="Traditional Arabic" w:hAnsi="Traditional Arabic" w:cs="Traditional Arabic" w:hint="cs"/>
          <w:color w:val="2D1300"/>
          <w:sz w:val="36"/>
          <w:szCs w:val="36"/>
          <w:rtl/>
        </w:rPr>
        <w:t xml:space="preserve"> وقع في زمن خيار الصحابة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ثم في زمن خيار التابعين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14CF5" w:rsidRPr="00563585">
        <w:rPr>
          <w:rFonts w:ascii="Traditional Arabic" w:hAnsi="Traditional Arabic" w:cs="Traditional Arabic" w:hint="cs"/>
          <w:color w:val="2D1300"/>
          <w:sz w:val="36"/>
          <w:szCs w:val="36"/>
          <w:rtl/>
        </w:rPr>
        <w:t>ولم</w:t>
      </w:r>
      <w:r w:rsidRPr="00563585">
        <w:rPr>
          <w:rFonts w:ascii="Traditional Arabic" w:hAnsi="Traditional Arabic" w:cs="Traditional Arabic" w:hint="cs"/>
          <w:color w:val="2D1300"/>
          <w:sz w:val="36"/>
          <w:szCs w:val="36"/>
          <w:rtl/>
        </w:rPr>
        <w:t xml:space="preserve"> ينقل عن أحد منهم أنه قنت برفعه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Pr>
        <w:br/>
      </w:r>
      <w:r w:rsidRPr="00563585">
        <w:rPr>
          <w:rFonts w:ascii="Traditional Arabic" w:hAnsi="Traditional Arabic" w:cs="Traditional Arabic" w:hint="cs"/>
          <w:color w:val="2D1300"/>
          <w:sz w:val="36"/>
          <w:szCs w:val="36"/>
          <w:rtl/>
        </w:rPr>
        <w:t>وقال ابن مفلح محتجا على منع القنوت في الوباء مطلقا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لا يقنت لرفع الوباء في الأظهر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لأنه لم يثبت القنوت في طاعون عَمَواس</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D14CF5" w:rsidRPr="00563585">
        <w:rPr>
          <w:rFonts w:ascii="Traditional Arabic" w:hAnsi="Traditional Arabic" w:cs="Traditional Arabic" w:hint="cs"/>
          <w:color w:val="2D1300"/>
          <w:sz w:val="36"/>
          <w:szCs w:val="36"/>
          <w:rtl/>
        </w:rPr>
        <w:t>ولا</w:t>
      </w:r>
      <w:r w:rsidRPr="00563585">
        <w:rPr>
          <w:rFonts w:ascii="Traditional Arabic" w:hAnsi="Traditional Arabic" w:cs="Traditional Arabic" w:hint="cs"/>
          <w:color w:val="2D1300"/>
          <w:sz w:val="36"/>
          <w:szCs w:val="36"/>
          <w:rtl/>
        </w:rPr>
        <w:t xml:space="preserve"> في غيره</w:t>
      </w:r>
      <w:r w:rsidR="00220939">
        <w:rPr>
          <w:rFonts w:ascii="Traditional Arabic" w:hAnsi="Traditional Arabic" w:cs="Traditional Arabic" w:hint="cs"/>
          <w:color w:val="2D1300"/>
          <w:sz w:val="36"/>
          <w:szCs w:val="36"/>
          <w:rtl/>
        </w:rPr>
        <w:t>.</w:t>
      </w:r>
      <w:r w:rsidR="00D14CF5">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بل كره بعض الحنابلة الدعاء مطلقا برفعه</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لأن معاذًا امتنع من ذلك واعتل بكونه شهادة ورحمة </w:t>
      </w:r>
      <w:r w:rsidR="00D14CF5" w:rsidRPr="00563585">
        <w:rPr>
          <w:rFonts w:ascii="Traditional Arabic" w:hAnsi="Traditional Arabic" w:cs="Traditional Arabic" w:hint="cs"/>
          <w:color w:val="2D1300"/>
          <w:sz w:val="36"/>
          <w:szCs w:val="36"/>
          <w:rtl/>
        </w:rPr>
        <w:t>ودعوة</w:t>
      </w:r>
      <w:r w:rsidRPr="00563585">
        <w:rPr>
          <w:rFonts w:ascii="Traditional Arabic" w:hAnsi="Traditional Arabic" w:cs="Traditional Arabic" w:hint="cs"/>
          <w:color w:val="2D1300"/>
          <w:sz w:val="36"/>
          <w:szCs w:val="36"/>
          <w:rtl/>
        </w:rPr>
        <w:t xml:space="preserve"> نبينا </w:t>
      </w:r>
      <w:r w:rsidR="00AA2CF5" w:rsidRPr="00AA2CF5">
        <w:rPr>
          <w:rFonts w:ascii="Traditional Arabic" w:hAnsi="Traditional Arabic" w:cs="Traditional Arabic" w:hint="cs"/>
          <w:color w:val="2D1300"/>
          <w:sz w:val="36"/>
          <w:szCs w:val="36"/>
          <w:rtl/>
        </w:rPr>
        <w:t>ﷺ</w:t>
      </w:r>
      <w:r w:rsidRPr="00563585">
        <w:rPr>
          <w:rFonts w:ascii="Traditional Arabic" w:hAnsi="Traditional Arabic" w:cs="Traditional Arabic" w:hint="cs"/>
          <w:color w:val="2D1300"/>
          <w:sz w:val="36"/>
          <w:szCs w:val="36"/>
          <w:rtl/>
        </w:rPr>
        <w:t xml:space="preserve"> لأمته</w:t>
      </w:r>
      <w:r w:rsidR="00220939">
        <w:rPr>
          <w:rFonts w:ascii="Traditional Arabic" w:hAnsi="Traditional Arabic" w:cs="Traditional Arabic" w:hint="cs"/>
          <w:color w:val="2D1300"/>
          <w:sz w:val="36"/>
          <w:szCs w:val="36"/>
          <w:rtl/>
        </w:rPr>
        <w:t>.</w:t>
      </w:r>
    </w:p>
    <w:p w14:paraId="1250B257" w14:textId="645F8AAD" w:rsidR="00A82776"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قال ابن حجر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أما الاجتماع له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كما في الاستسقاء</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فبدعة حدثت في الطاعون الكبير سنة تسع وأربعين وسبع </w:t>
      </w:r>
      <w:proofErr w:type="gramStart"/>
      <w:r w:rsidRPr="00563585">
        <w:rPr>
          <w:rFonts w:ascii="Traditional Arabic" w:hAnsi="Traditional Arabic" w:cs="Traditional Arabic" w:hint="cs"/>
          <w:color w:val="2D1300"/>
          <w:sz w:val="36"/>
          <w:szCs w:val="36"/>
          <w:rtl/>
        </w:rPr>
        <w:t>مائة</w:t>
      </w:r>
      <w:proofErr w:type="gramEnd"/>
      <w:r w:rsidRPr="00563585">
        <w:rPr>
          <w:rFonts w:ascii="Traditional Arabic" w:hAnsi="Traditional Arabic" w:cs="Traditional Arabic" w:hint="cs"/>
          <w:color w:val="2D1300"/>
          <w:sz w:val="36"/>
          <w:szCs w:val="36"/>
          <w:rtl/>
        </w:rPr>
        <w:t xml:space="preserve"> بدمشق</w:t>
      </w:r>
      <w:r w:rsidR="00A82776">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ثم ذكر الاختلاف في الفتوى بذلك فيه وفي غيره</w:t>
      </w:r>
      <w:r w:rsidR="00A8277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ثم قال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لو كان مشروعًا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ما خفي على السلف ثم على فقهاء الأمصار وأتباعهم</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في </w:t>
      </w:r>
      <w:proofErr w:type="spellStart"/>
      <w:r w:rsidRPr="00563585">
        <w:rPr>
          <w:rFonts w:ascii="Traditional Arabic" w:hAnsi="Traditional Arabic" w:cs="Traditional Arabic" w:hint="cs"/>
          <w:color w:val="2D1300"/>
          <w:sz w:val="36"/>
          <w:szCs w:val="36"/>
          <w:rtl/>
        </w:rPr>
        <w:t>الأعصار</w:t>
      </w:r>
      <w:proofErr w:type="spellEnd"/>
      <w:r w:rsidRPr="00563585">
        <w:rPr>
          <w:rFonts w:ascii="Traditional Arabic" w:hAnsi="Traditional Arabic" w:cs="Traditional Arabic" w:hint="cs"/>
          <w:color w:val="2D1300"/>
          <w:sz w:val="36"/>
          <w:szCs w:val="36"/>
          <w:rtl/>
        </w:rPr>
        <w:t xml:space="preserve"> الماضية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فلم يبلغنا في ذلك خبر ولا أثر عن المحدثين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ولا فرع مسطور عن أحد من الفقهاء</w:t>
      </w:r>
      <w:r w:rsidR="00220939">
        <w:rPr>
          <w:rFonts w:ascii="Traditional Arabic" w:hAnsi="Traditional Arabic" w:cs="Traditional Arabic" w:hint="cs"/>
          <w:color w:val="2D1300"/>
          <w:sz w:val="36"/>
          <w:szCs w:val="36"/>
          <w:rtl/>
        </w:rPr>
        <w:t>.</w:t>
      </w:r>
      <w:r w:rsidR="007E0CA2">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lastRenderedPageBreak/>
        <w:t>وألفاظ الدعاء وصفات الداعي</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لها خواص وأسرار</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يختصّ بها كل</w:t>
      </w:r>
      <w:r w:rsidR="00220939">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حادث بما يليق به</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والمعتمد في ذلك الاتّباع</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r w:rsidR="00A82776">
        <w:rPr>
          <w:rFonts w:ascii="Traditional Arabic" w:hAnsi="Traditional Arabic" w:cs="Traditional Arabic" w:hint="cs"/>
          <w:color w:val="2D1300"/>
          <w:sz w:val="36"/>
          <w:szCs w:val="36"/>
          <w:rtl/>
        </w:rPr>
        <w:t>و</w:t>
      </w:r>
      <w:r w:rsidRPr="00563585">
        <w:rPr>
          <w:rFonts w:ascii="Traditional Arabic" w:hAnsi="Traditional Arabic" w:cs="Traditional Arabic" w:hint="cs"/>
          <w:color w:val="2D1300"/>
          <w:sz w:val="36"/>
          <w:szCs w:val="36"/>
          <w:rtl/>
        </w:rPr>
        <w:t>لا مدخل للقياس في ذلك</w:t>
      </w:r>
      <w:r w:rsidR="00220939">
        <w:rPr>
          <w:rFonts w:ascii="Traditional Arabic" w:hAnsi="Traditional Arabic" w:cs="Traditional Arabic" w:hint="cs"/>
          <w:color w:val="2D1300"/>
          <w:sz w:val="36"/>
          <w:szCs w:val="36"/>
          <w:rtl/>
        </w:rPr>
        <w:t>.</w:t>
      </w:r>
    </w:p>
    <w:p w14:paraId="5D1587AF" w14:textId="3CD678D7" w:rsidR="00220939"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وفي نهاية مقالنا الميمون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يتبين أن وباء </w:t>
      </w:r>
      <w:proofErr w:type="spellStart"/>
      <w:r w:rsidRPr="00563585">
        <w:rPr>
          <w:rFonts w:ascii="Traditional Arabic" w:hAnsi="Traditional Arabic" w:cs="Traditional Arabic" w:hint="cs"/>
          <w:color w:val="2D1300"/>
          <w:sz w:val="36"/>
          <w:szCs w:val="36"/>
          <w:rtl/>
        </w:rPr>
        <w:t>الكورونا</w:t>
      </w:r>
      <w:proofErr w:type="spellEnd"/>
      <w:r w:rsidRPr="00563585">
        <w:rPr>
          <w:rFonts w:ascii="Traditional Arabic" w:hAnsi="Traditional Arabic" w:cs="Traditional Arabic" w:hint="cs"/>
          <w:color w:val="2D1300"/>
          <w:sz w:val="36"/>
          <w:szCs w:val="36"/>
          <w:rtl/>
        </w:rPr>
        <w:t xml:space="preserve"> لا</w:t>
      </w:r>
      <w:r w:rsidR="00A82776">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 xml:space="preserve">يصح تنزيل ماورد في أحاديث الطاعون عليه ومثله أي وباء آخر وقد كتبنا هذا المقال لكثرة المتحدثين عن </w:t>
      </w:r>
      <w:proofErr w:type="spellStart"/>
      <w:r w:rsidRPr="00563585">
        <w:rPr>
          <w:rFonts w:ascii="Traditional Arabic" w:hAnsi="Traditional Arabic" w:cs="Traditional Arabic" w:hint="cs"/>
          <w:color w:val="2D1300"/>
          <w:sz w:val="36"/>
          <w:szCs w:val="36"/>
          <w:rtl/>
        </w:rPr>
        <w:t>الكورونا</w:t>
      </w:r>
      <w:proofErr w:type="spellEnd"/>
      <w:r w:rsidRPr="00563585">
        <w:rPr>
          <w:rFonts w:ascii="Traditional Arabic" w:hAnsi="Traditional Arabic" w:cs="Traditional Arabic" w:hint="cs"/>
          <w:color w:val="2D1300"/>
          <w:sz w:val="36"/>
          <w:szCs w:val="36"/>
          <w:rtl/>
        </w:rPr>
        <w:t xml:space="preserve"> المحتجين في نازلته بماورد في الطاعون</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w:t>
      </w:r>
    </w:p>
    <w:p w14:paraId="5C83A0E1" w14:textId="50F4546D" w:rsidR="00220939" w:rsidRDefault="00A131AA" w:rsidP="00956E15">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 xml:space="preserve">ونلفت النظر لوهم يتوارد عليه البعض وهو أن وباء </w:t>
      </w:r>
      <w:proofErr w:type="spellStart"/>
      <w:r w:rsidRPr="00563585">
        <w:rPr>
          <w:rFonts w:ascii="Traditional Arabic" w:hAnsi="Traditional Arabic" w:cs="Traditional Arabic" w:hint="cs"/>
          <w:color w:val="2D1300"/>
          <w:sz w:val="36"/>
          <w:szCs w:val="36"/>
          <w:rtl/>
        </w:rPr>
        <w:t>الكورونا</w:t>
      </w:r>
      <w:proofErr w:type="spellEnd"/>
      <w:r w:rsidRPr="00563585">
        <w:rPr>
          <w:rFonts w:ascii="Traditional Arabic" w:hAnsi="Traditional Arabic" w:cs="Traditional Arabic" w:hint="cs"/>
          <w:color w:val="2D1300"/>
          <w:sz w:val="36"/>
          <w:szCs w:val="36"/>
          <w:rtl/>
        </w:rPr>
        <w:t xml:space="preserve"> أخطر وباء مر</w:t>
      </w:r>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على الناس وأسرعها انتشارا ونحو ذلك</w:t>
      </w:r>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وهذا خطأ تاريخي محض</w:t>
      </w:r>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فإن الطواعين فقط التي مرت على الناس منذ زمن النبوة بالعشرات</w:t>
      </w:r>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w:t>
      </w:r>
      <w:proofErr w:type="spellStart"/>
      <w:r w:rsidRPr="00563585">
        <w:rPr>
          <w:rFonts w:ascii="Traditional Arabic" w:hAnsi="Traditional Arabic" w:cs="Traditional Arabic" w:hint="cs"/>
          <w:color w:val="2D1300"/>
          <w:sz w:val="36"/>
          <w:szCs w:val="36"/>
          <w:rtl/>
        </w:rPr>
        <w:t>والهلكى</w:t>
      </w:r>
      <w:proofErr w:type="spellEnd"/>
      <w:r w:rsidRPr="00563585">
        <w:rPr>
          <w:rFonts w:ascii="Traditional Arabic" w:hAnsi="Traditional Arabic" w:cs="Traditional Arabic" w:hint="cs"/>
          <w:color w:val="2D1300"/>
          <w:sz w:val="36"/>
          <w:szCs w:val="36"/>
          <w:rtl/>
        </w:rPr>
        <w:t xml:space="preserve"> فيها بمئات الألوف في الطاعون الواحد</w:t>
      </w:r>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وسرعة الانتشار فيها كانت تقدر بالنفس الواحد</w:t>
      </w:r>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وأول طاعون منها كان في زمن النبي </w:t>
      </w:r>
      <w:r w:rsidR="00956E15" w:rsidRPr="00956E15">
        <w:rPr>
          <w:rFonts w:ascii="Traditional Arabic" w:hAnsi="Traditional Arabic" w:cs="Traditional Arabic" w:hint="cs"/>
          <w:color w:val="2D1300"/>
          <w:sz w:val="36"/>
          <w:szCs w:val="36"/>
          <w:rtl/>
        </w:rPr>
        <w:t>ﷺ</w:t>
      </w:r>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وكان في المدائن</w:t>
      </w:r>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ويسمى طاعون </w:t>
      </w:r>
      <w:proofErr w:type="spellStart"/>
      <w:r w:rsidRPr="00563585">
        <w:rPr>
          <w:rFonts w:ascii="Traditional Arabic" w:hAnsi="Traditional Arabic" w:cs="Traditional Arabic" w:hint="cs"/>
          <w:color w:val="2D1300"/>
          <w:sz w:val="36"/>
          <w:szCs w:val="36"/>
          <w:rtl/>
        </w:rPr>
        <w:t>شيرويه</w:t>
      </w:r>
      <w:proofErr w:type="spellEnd"/>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وأعظمها كان الطاعون الذي وقع في سنة تسع وأربعين وأربع مائة</w:t>
      </w:r>
      <w:r w:rsidR="00956E1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عمّ الأرض حتى أن مكة لم يدخلها الطاعون قط إلا هذه المرة</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فمات</w:t>
      </w:r>
      <w:r w:rsidRPr="00563585">
        <w:rPr>
          <w:rFonts w:ascii="Traditional Arabic" w:hAnsi="Traditional Arabic" w:cs="Traditional Arabic" w:hint="cs"/>
          <w:color w:val="2D1300"/>
          <w:sz w:val="36"/>
          <w:szCs w:val="36"/>
        </w:rPr>
        <w:br/>
      </w:r>
      <w:r w:rsidRPr="00563585">
        <w:rPr>
          <w:rFonts w:ascii="Traditional Arabic" w:hAnsi="Traditional Arabic" w:cs="Traditional Arabic" w:hint="cs"/>
          <w:color w:val="2D1300"/>
          <w:sz w:val="36"/>
          <w:szCs w:val="36"/>
          <w:rtl/>
        </w:rPr>
        <w:t>بها خلق كثير من أهلها والمجاورين بالطاعون</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وتواتر النقل بذلك</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وقد مات فيه الطيور والوحوش و الغزلان والكلاب والقِطاط</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بالخراج تحت الإبط وبغير ذلك من أنواع الطاعون</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ولم يسلم منه في هذا العام من مدن الأرض كلها غير مدينة النبي </w:t>
      </w:r>
      <w:r w:rsidR="00AA2CF5" w:rsidRPr="00AA2CF5">
        <w:rPr>
          <w:rFonts w:ascii="Traditional Arabic" w:hAnsi="Traditional Arabic" w:cs="Traditional Arabic" w:hint="cs"/>
          <w:color w:val="2D1300"/>
          <w:sz w:val="36"/>
          <w:szCs w:val="36"/>
          <w:rtl/>
        </w:rPr>
        <w:t>ﷺ</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ومن مات فيه </w:t>
      </w:r>
      <w:r w:rsidR="0095381D">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على سبيل التقريب </w:t>
      </w:r>
      <w:r w:rsidR="0095381D">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نصف الموجودين من العالم الحيواني</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وبلغ الموت بالقاهرة في كل يوم عشرين ألفًا</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وقيل خمسة وعشرين ألفًا</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وقيل سبعة وعشرين ألفًا</w:t>
      </w:r>
      <w:r w:rsidR="00AA2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وذكر ابن كثير في ”تاريخه” أن من الناس في أمر القاهرة المقلل والمكثر</w:t>
      </w:r>
      <w:r w:rsidR="00D14CF5">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فالمقلل يقول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أحد عشر ألفًا</w:t>
      </w:r>
      <w:r w:rsidR="00471B5E">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والمكثر يقول</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ثلاثون ألفًا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والتلخيص</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أن جميع الطواعين الماضية بالنسبة إلى هذا قطرة من بحر أو نقطة من دائرة</w:t>
      </w:r>
      <w:r w:rsidR="00220939">
        <w:rPr>
          <w:rFonts w:ascii="Traditional Arabic" w:hAnsi="Traditional Arabic" w:cs="Traditional Arabic" w:hint="cs"/>
          <w:color w:val="2D1300"/>
          <w:sz w:val="36"/>
          <w:szCs w:val="36"/>
          <w:rtl/>
        </w:rPr>
        <w:t>.</w:t>
      </w:r>
    </w:p>
    <w:p w14:paraId="3ABF6C4E" w14:textId="77777777" w:rsidR="009D0074" w:rsidRDefault="00A131AA" w:rsidP="00A82776">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t>هذا</w:t>
      </w:r>
      <w:r w:rsidR="00220939">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وقد كان ملجأ الناس في هذه الطواعين وفي غيرها من الأوبئة الكثيرة جدا هو اللجوء إلى الله ولزوم المساجد</w:t>
      </w:r>
      <w:r w:rsidR="009D0074">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ولا</w:t>
      </w:r>
      <w:r w:rsidR="009D0074">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يحفظ عنهم ترك صلاة الجماعة ولا إيقاف الجمعات</w:t>
      </w:r>
      <w:r w:rsidR="009D0074">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كما شذت الهيئات التابعة للحكومات بالفتوى بذلك اليوم</w:t>
      </w:r>
      <w:r w:rsidR="009D0074">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مع تفاهة هذا الوباء في مقابلة ما</w:t>
      </w:r>
      <w:r w:rsidR="009D0074">
        <w:rPr>
          <w:rFonts w:ascii="Traditional Arabic" w:hAnsi="Traditional Arabic" w:cs="Traditional Arabic" w:hint="cs"/>
          <w:color w:val="2D1300"/>
          <w:sz w:val="36"/>
          <w:szCs w:val="36"/>
          <w:rtl/>
        </w:rPr>
        <w:t xml:space="preserve"> </w:t>
      </w:r>
      <w:r w:rsidRPr="00563585">
        <w:rPr>
          <w:rFonts w:ascii="Traditional Arabic" w:hAnsi="Traditional Arabic" w:cs="Traditional Arabic" w:hint="cs"/>
          <w:color w:val="2D1300"/>
          <w:sz w:val="36"/>
          <w:szCs w:val="36"/>
          <w:rtl/>
        </w:rPr>
        <w:t>مر سابقا</w:t>
      </w:r>
      <w:r w:rsidR="00220939">
        <w:rPr>
          <w:rFonts w:ascii="Traditional Arabic" w:hAnsi="Traditional Arabic" w:cs="Traditional Arabic" w:hint="cs"/>
          <w:color w:val="2D1300"/>
          <w:sz w:val="36"/>
          <w:szCs w:val="36"/>
          <w:rtl/>
        </w:rPr>
        <w:t>.</w:t>
      </w:r>
    </w:p>
    <w:p w14:paraId="7E90CF65" w14:textId="77777777" w:rsidR="00956E15" w:rsidRDefault="00A131AA" w:rsidP="009D0074">
      <w:pPr>
        <w:ind w:firstLine="509"/>
        <w:jc w:val="lowKashida"/>
        <w:rPr>
          <w:rFonts w:ascii="Traditional Arabic" w:hAnsi="Traditional Arabic" w:cs="Traditional Arabic"/>
          <w:color w:val="2D1300"/>
          <w:sz w:val="36"/>
          <w:szCs w:val="36"/>
          <w:rtl/>
        </w:rPr>
      </w:pPr>
      <w:r w:rsidRPr="00563585">
        <w:rPr>
          <w:rFonts w:ascii="Traditional Arabic" w:hAnsi="Traditional Arabic" w:cs="Traditional Arabic" w:hint="cs"/>
          <w:color w:val="2D1300"/>
          <w:sz w:val="36"/>
          <w:szCs w:val="36"/>
          <w:rtl/>
        </w:rPr>
        <w:lastRenderedPageBreak/>
        <w:t>هذا وقد صنف جماعة من أهل العلم في الطاعون خصيصا عدة مصنفات</w:t>
      </w:r>
      <w:r w:rsidR="009D0074">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 xml:space="preserve"> ومن أجمعها ومنه استفدنا الكثير في هذا المقال كتاب الحافظ ابن حجر </w:t>
      </w:r>
      <w:r w:rsidR="009D0074" w:rsidRPr="009D0074">
        <w:rPr>
          <w:rFonts w:ascii="Traditional Arabic" w:hAnsi="Traditional Arabic" w:cs="Traditional Arabic" w:hint="cs"/>
          <w:color w:val="2D1300"/>
          <w:sz w:val="36"/>
          <w:szCs w:val="36"/>
          <w:rtl/>
        </w:rPr>
        <w:t>”</w:t>
      </w:r>
      <w:r w:rsidRPr="00563585">
        <w:rPr>
          <w:rFonts w:ascii="Traditional Arabic" w:hAnsi="Traditional Arabic" w:cs="Traditional Arabic" w:hint="cs"/>
          <w:color w:val="2D1300"/>
          <w:sz w:val="36"/>
          <w:szCs w:val="36"/>
          <w:rtl/>
        </w:rPr>
        <w:t>بذل الماعون في فضل الطاعون</w:t>
      </w:r>
      <w:r w:rsidR="009D0074" w:rsidRPr="009D0074">
        <w:rPr>
          <w:rFonts w:ascii="Traditional Arabic" w:hAnsi="Traditional Arabic" w:cs="Traditional Arabic" w:hint="cs"/>
          <w:color w:val="2D1300"/>
          <w:sz w:val="36"/>
          <w:szCs w:val="36"/>
          <w:rtl/>
        </w:rPr>
        <w:t>”</w:t>
      </w:r>
      <w:r w:rsidR="00956E15">
        <w:rPr>
          <w:rFonts w:ascii="Traditional Arabic" w:hAnsi="Traditional Arabic" w:cs="Traditional Arabic" w:hint="cs"/>
          <w:color w:val="2D1300"/>
          <w:sz w:val="36"/>
          <w:szCs w:val="36"/>
          <w:rtl/>
        </w:rPr>
        <w:t>.</w:t>
      </w:r>
    </w:p>
    <w:p w14:paraId="3F833D9A" w14:textId="79DBC13A" w:rsidR="00A131AA" w:rsidRPr="00220939" w:rsidRDefault="00A131AA" w:rsidP="009D0074">
      <w:pPr>
        <w:ind w:firstLine="509"/>
        <w:jc w:val="lowKashida"/>
        <w:rPr>
          <w:rFonts w:ascii="Traditional Arabic" w:hAnsi="Traditional Arabic" w:cs="Traditional Arabic"/>
          <w:color w:val="2D1300"/>
          <w:sz w:val="36"/>
          <w:szCs w:val="36"/>
        </w:rPr>
      </w:pPr>
      <w:r w:rsidRPr="00563585">
        <w:rPr>
          <w:rFonts w:ascii="Traditional Arabic" w:hAnsi="Traditional Arabic" w:cs="Traditional Arabic" w:hint="cs"/>
          <w:color w:val="2D1300"/>
          <w:sz w:val="36"/>
          <w:szCs w:val="36"/>
          <w:rtl/>
        </w:rPr>
        <w:t xml:space="preserve">والحمد لله أولا وآخرا ونسأل الله تعالى أن يرزقنا العافية في الدنيا والآخرة وصلى الله على نبينا محمد وعلى </w:t>
      </w:r>
      <w:proofErr w:type="spellStart"/>
      <w:r w:rsidRPr="00563585">
        <w:rPr>
          <w:rFonts w:ascii="Traditional Arabic" w:hAnsi="Traditional Arabic" w:cs="Traditional Arabic" w:hint="cs"/>
          <w:color w:val="2D1300"/>
          <w:sz w:val="36"/>
          <w:szCs w:val="36"/>
          <w:rtl/>
        </w:rPr>
        <w:t>آله</w:t>
      </w:r>
      <w:proofErr w:type="spellEnd"/>
      <w:r w:rsidRPr="00563585">
        <w:rPr>
          <w:rFonts w:ascii="Traditional Arabic" w:hAnsi="Traditional Arabic" w:cs="Traditional Arabic" w:hint="cs"/>
          <w:color w:val="2D1300"/>
          <w:sz w:val="36"/>
          <w:szCs w:val="36"/>
          <w:rtl/>
        </w:rPr>
        <w:t xml:space="preserve"> وصحبه وسلم</w:t>
      </w:r>
      <w:r w:rsidR="00220939">
        <w:rPr>
          <w:rFonts w:ascii="Traditional Arabic" w:hAnsi="Traditional Arabic" w:cs="Traditional Arabic" w:hint="cs"/>
          <w:color w:val="2D1300"/>
          <w:sz w:val="36"/>
          <w:szCs w:val="36"/>
          <w:rtl/>
        </w:rPr>
        <w:t>.</w:t>
      </w:r>
    </w:p>
    <w:sectPr w:rsidR="00A131AA" w:rsidRPr="00220939" w:rsidSect="00956E15">
      <w:headerReference w:type="default" r:id="rId7"/>
      <w:pgSz w:w="11906" w:h="16838"/>
      <w:pgMar w:top="1440" w:right="1800" w:bottom="1440" w:left="1800" w:header="708" w:footer="708" w:gutter="0"/>
      <w:pgBorders w:display="notFirstPage" w:offsetFrom="page">
        <w:top w:val="double" w:sz="2" w:space="20" w:color="112F51" w:themeColor="text2" w:themeShade="BF" w:shadow="1"/>
        <w:left w:val="double" w:sz="2" w:space="24" w:color="112F51" w:themeColor="text2" w:themeShade="BF" w:shadow="1"/>
        <w:bottom w:val="double" w:sz="2" w:space="24" w:color="112F51" w:themeColor="text2" w:themeShade="BF" w:shadow="1"/>
        <w:right w:val="double" w:sz="2" w:space="24" w:color="112F51" w:themeColor="text2" w:themeShade="BF"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546B" w14:textId="77777777" w:rsidR="00521E30" w:rsidRDefault="00521E30" w:rsidP="00040D14">
      <w:pPr>
        <w:spacing w:after="0" w:line="240" w:lineRule="auto"/>
      </w:pPr>
      <w:r>
        <w:separator/>
      </w:r>
    </w:p>
  </w:endnote>
  <w:endnote w:type="continuationSeparator" w:id="0">
    <w:p w14:paraId="64F53E9E" w14:textId="77777777" w:rsidR="00521E30" w:rsidRDefault="00521E30" w:rsidP="0004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C49B" w14:textId="77777777" w:rsidR="00521E30" w:rsidRDefault="00521E30" w:rsidP="00040D14">
      <w:pPr>
        <w:spacing w:after="0" w:line="240" w:lineRule="auto"/>
      </w:pPr>
      <w:r>
        <w:separator/>
      </w:r>
    </w:p>
  </w:footnote>
  <w:footnote w:type="continuationSeparator" w:id="0">
    <w:p w14:paraId="47F5029C" w14:textId="77777777" w:rsidR="00521E30" w:rsidRDefault="00521E30" w:rsidP="0004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22586123"/>
  <w:bookmarkStart w:id="2" w:name="_Hlk22586124"/>
  <w:bookmarkStart w:id="3" w:name="_Hlk22586125"/>
  <w:bookmarkStart w:id="4" w:name="_Hlk22586126"/>
  <w:bookmarkStart w:id="5" w:name="_Hlk25057328"/>
  <w:bookmarkStart w:id="6" w:name="_Hlk25057329"/>
  <w:bookmarkStart w:id="7" w:name="_Hlk25057330"/>
  <w:bookmarkStart w:id="8" w:name="_Hlk25057331"/>
  <w:bookmarkStart w:id="9" w:name="_Hlk25057338"/>
  <w:bookmarkStart w:id="10" w:name="_Hlk25057339"/>
  <w:bookmarkStart w:id="11" w:name="_Hlk25057340"/>
  <w:bookmarkStart w:id="12" w:name="_Hlk25057341"/>
  <w:bookmarkStart w:id="13" w:name="_Hlk25057342"/>
  <w:bookmarkStart w:id="14" w:name="_Hlk25057343"/>
  <w:p w14:paraId="361C9CE9" w14:textId="4DF4B691" w:rsidR="00040D14" w:rsidRPr="00040D14" w:rsidRDefault="008F6EA4" w:rsidP="008F1B9A">
    <w:pPr>
      <w:tabs>
        <w:tab w:val="center" w:pos="4153"/>
        <w:tab w:val="right" w:pos="8306"/>
      </w:tabs>
      <w:spacing w:after="0" w:line="240" w:lineRule="auto"/>
      <w:ind w:left="-483" w:firstLine="567"/>
      <w:jc w:val="both"/>
      <w:rPr>
        <w:rFonts w:ascii="Traditional Arabic" w:eastAsia="Calibri" w:hAnsi="Traditional Arabic" w:cs="Traditional Arabic"/>
        <w:noProof/>
        <w:sz w:val="36"/>
        <w:szCs w:val="36"/>
        <w:rtl/>
      </w:rPr>
    </w:pPr>
    <w:r w:rsidRPr="00040D14">
      <w:rPr>
        <w:rFonts w:ascii="Traditional Arabic" w:eastAsia="Calibri" w:hAnsi="Traditional Arabic" w:cs="Traditional Arabic"/>
        <w:noProof/>
        <w:sz w:val="36"/>
        <w:szCs w:val="36"/>
      </w:rPr>
      <mc:AlternateContent>
        <mc:Choice Requires="wps">
          <w:drawing>
            <wp:anchor distT="0" distB="0" distL="114300" distR="114300" simplePos="0" relativeHeight="251660288" behindDoc="0" locked="0" layoutInCell="1" allowOverlap="1" wp14:anchorId="4AB662B4" wp14:editId="04FB91E4">
              <wp:simplePos x="0" y="0"/>
              <wp:positionH relativeFrom="column">
                <wp:posOffset>-427990</wp:posOffset>
              </wp:positionH>
              <wp:positionV relativeFrom="paragraph">
                <wp:posOffset>363220</wp:posOffset>
              </wp:positionV>
              <wp:extent cx="6028055" cy="0"/>
              <wp:effectExtent l="0" t="0" r="0" b="0"/>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805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887D2E" id="رابط مستقيم 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7pt,28.6pt" to="440.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" strokeweight=".5pt">
              <v:stroke joinstyle="miter"/>
            </v:line>
          </w:pict>
        </mc:Fallback>
      </mc:AlternateContent>
    </w:r>
    <w:r w:rsidRPr="00040D14">
      <w:rPr>
        <w:rFonts w:ascii="Traditional Arabic" w:eastAsia="Calibri" w:hAnsi="Traditional Arabic" w:cs="Traditional Arabic"/>
        <w:noProof/>
        <w:sz w:val="36"/>
        <w:szCs w:val="36"/>
      </w:rPr>
      <mc:AlternateContent>
        <mc:Choice Requires="wps">
          <w:drawing>
            <wp:anchor distT="45720" distB="45720" distL="114300" distR="114300" simplePos="0" relativeHeight="251663360" behindDoc="1" locked="0" layoutInCell="1" allowOverlap="1" wp14:anchorId="51496CA3" wp14:editId="11B26EBE">
              <wp:simplePos x="0" y="0"/>
              <wp:positionH relativeFrom="column">
                <wp:posOffset>-135255</wp:posOffset>
              </wp:positionH>
              <wp:positionV relativeFrom="paragraph">
                <wp:posOffset>202142</wp:posOffset>
              </wp:positionV>
              <wp:extent cx="488315" cy="281940"/>
              <wp:effectExtent l="0" t="0" r="0" b="3810"/>
              <wp:wrapTight wrapText="bothSides">
                <wp:wrapPolygon edited="0">
                  <wp:start x="2528" y="0"/>
                  <wp:lineTo x="2528" y="20432"/>
                  <wp:lineTo x="18538" y="20432"/>
                  <wp:lineTo x="18538" y="0"/>
                  <wp:lineTo x="2528" y="0"/>
                </wp:wrapPolygon>
              </wp:wrapTight>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8315" cy="281940"/>
                      </a:xfrm>
                      <a:prstGeom prst="rect">
                        <a:avLst/>
                      </a:prstGeom>
                      <a:noFill/>
                      <a:ln w="9525">
                        <a:noFill/>
                        <a:miter lim="800000"/>
                        <a:headEnd/>
                        <a:tailEnd/>
                      </a:ln>
                    </wps:spPr>
                    <wps:txbx>
                      <w:txbxContent>
                        <w:p w14:paraId="08D9890D" w14:textId="77777777" w:rsidR="00040D14" w:rsidRPr="00040D14" w:rsidRDefault="00040D14" w:rsidP="00040D14">
                          <w:pPr>
                            <w:spacing w:after="0" w:line="220" w:lineRule="exact"/>
                            <w:jc w:val="center"/>
                            <w:rPr>
                              <w:sz w:val="20"/>
                              <w:szCs w:val="20"/>
                            </w:rPr>
                          </w:pPr>
                          <w:r w:rsidRPr="00040D14">
                            <w:rPr>
                              <w:sz w:val="20"/>
                              <w:szCs w:val="20"/>
                              <w:rtl/>
                            </w:rPr>
                            <w:fldChar w:fldCharType="begin"/>
                          </w:r>
                          <w:r w:rsidRPr="00040D14">
                            <w:rPr>
                              <w:sz w:val="20"/>
                              <w:szCs w:val="20"/>
                            </w:rPr>
                            <w:instrText>PAGE   \* MERGEFORMAT</w:instrText>
                          </w:r>
                          <w:r w:rsidRPr="00040D14">
                            <w:rPr>
                              <w:sz w:val="20"/>
                              <w:szCs w:val="20"/>
                              <w:rtl/>
                            </w:rPr>
                            <w:fldChar w:fldCharType="separate"/>
                          </w:r>
                          <w:r w:rsidRPr="00040D14">
                            <w:rPr>
                              <w:sz w:val="20"/>
                              <w:szCs w:val="20"/>
                              <w:rtl/>
                              <w:lang w:val="ar-SA"/>
                            </w:rPr>
                            <w:t>1</w:t>
                          </w:r>
                          <w:r w:rsidRPr="00040D14">
                            <w:rPr>
                              <w:sz w:val="20"/>
                              <w:szCs w:val="20"/>
                              <w:rtl/>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96CA3" id="_x0000_t202" coordsize="21600,21600" o:spt="202" path="m,l,21600r21600,l21600,xe">
              <v:stroke joinstyle="miter"/>
              <v:path gradientshapeok="t" o:connecttype="rect"/>
            </v:shapetype>
            <v:shape id="مربع نص 5" o:spid="_x0000_s1026" type="#_x0000_t202" style="position:absolute;left:0;text-align:left;margin-left:-10.65pt;margin-top:15.9pt;width:38.45pt;height:22.2pt;flip:x;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" filled="f" stroked="f">
              <v:textbox>
                <w:txbxContent>
                  <w:p w14:paraId="08D9890D" w14:textId="77777777" w:rsidR="00040D14" w:rsidRPr="00040D14" w:rsidRDefault="00040D14" w:rsidP="00040D14">
                    <w:pPr>
                      <w:spacing w:after="0" w:line="220" w:lineRule="exact"/>
                      <w:jc w:val="center"/>
                      <w:rPr>
                        <w:sz w:val="20"/>
                        <w:szCs w:val="20"/>
                      </w:rPr>
                    </w:pPr>
                    <w:r w:rsidRPr="00040D14">
                      <w:rPr>
                        <w:sz w:val="20"/>
                        <w:szCs w:val="20"/>
                        <w:rtl/>
                      </w:rPr>
                      <w:fldChar w:fldCharType="begin"/>
                    </w:r>
                    <w:r w:rsidRPr="00040D14">
                      <w:rPr>
                        <w:sz w:val="20"/>
                        <w:szCs w:val="20"/>
                      </w:rPr>
                      <w:instrText>PAGE   \* MERGEFORMAT</w:instrText>
                    </w:r>
                    <w:r w:rsidRPr="00040D14">
                      <w:rPr>
                        <w:sz w:val="20"/>
                        <w:szCs w:val="20"/>
                        <w:rtl/>
                      </w:rPr>
                      <w:fldChar w:fldCharType="separate"/>
                    </w:r>
                    <w:r w:rsidRPr="00040D14">
                      <w:rPr>
                        <w:sz w:val="20"/>
                        <w:szCs w:val="20"/>
                        <w:rtl/>
                        <w:lang w:val="ar-SA"/>
                      </w:rPr>
                      <w:t>1</w:t>
                    </w:r>
                    <w:r w:rsidRPr="00040D14">
                      <w:rPr>
                        <w:sz w:val="20"/>
                        <w:szCs w:val="20"/>
                        <w:rtl/>
                      </w:rPr>
                      <w:fldChar w:fldCharType="end"/>
                    </w:r>
                  </w:p>
                </w:txbxContent>
              </v:textbox>
              <w10:wrap type="tight"/>
            </v:shape>
          </w:pict>
        </mc:Fallback>
      </mc:AlternateContent>
    </w:r>
    <w:r w:rsidRPr="00040D14">
      <w:rPr>
        <w:rFonts w:ascii="Traditional Arabic" w:eastAsia="Calibri" w:hAnsi="Traditional Arabic" w:cs="Traditional Arabic"/>
        <w:noProof/>
        <w:sz w:val="36"/>
        <w:szCs w:val="36"/>
      </w:rPr>
      <mc:AlternateContent>
        <mc:Choice Requires="wps">
          <w:drawing>
            <wp:anchor distT="0" distB="0" distL="114300" distR="114300" simplePos="0" relativeHeight="251662336" behindDoc="0" locked="0" layoutInCell="1" allowOverlap="1" wp14:anchorId="2FB19538" wp14:editId="03537FE8">
              <wp:simplePos x="0" y="0"/>
              <wp:positionH relativeFrom="column">
                <wp:posOffset>-143510</wp:posOffset>
              </wp:positionH>
              <wp:positionV relativeFrom="paragraph">
                <wp:posOffset>117052</wp:posOffset>
              </wp:positionV>
              <wp:extent cx="488950" cy="421005"/>
              <wp:effectExtent l="0" t="0" r="25400" b="17145"/>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21005"/>
                      </a:xfrm>
                      <a:prstGeom prst="ellipse">
                        <a:avLst/>
                      </a:prstGeom>
                      <a:solidFill>
                        <a:schemeClr val="tx2">
                          <a:lumMod val="20000"/>
                          <a:lumOff val="80000"/>
                        </a:schemeClr>
                      </a:solidFill>
                      <a:ln w="190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28E970" id="شكل بيضاوي 8" o:spid="_x0000_s1026" style="position:absolute;left:0;text-align:left;margin-left:-11.3pt;margin-top:9.2pt;width:38.5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" fillcolor="#c0d7f1 [671]" strokeweight="1.5pt">
              <v:stroke joinstyle="miter"/>
            </v:oval>
          </w:pict>
        </mc:Fallback>
      </mc:AlternateContent>
    </w:r>
    <w:r w:rsidRPr="00040D14">
      <w:rPr>
        <w:rFonts w:ascii="Traditional Arabic" w:eastAsia="Calibri" w:hAnsi="Traditional Arabic" w:cs="Traditional Arabic"/>
        <w:noProof/>
        <w:sz w:val="36"/>
        <w:szCs w:val="36"/>
      </w:rPr>
      <mc:AlternateContent>
        <mc:Choice Requires="wps">
          <w:drawing>
            <wp:anchor distT="0" distB="0" distL="114300" distR="114300" simplePos="0" relativeHeight="251659264" behindDoc="0" locked="0" layoutInCell="1" allowOverlap="1" wp14:anchorId="51F579AB" wp14:editId="6941724A">
              <wp:simplePos x="0" y="0"/>
              <wp:positionH relativeFrom="column">
                <wp:posOffset>-427990</wp:posOffset>
              </wp:positionH>
              <wp:positionV relativeFrom="paragraph">
                <wp:posOffset>320252</wp:posOffset>
              </wp:positionV>
              <wp:extent cx="6034405" cy="0"/>
              <wp:effectExtent l="19050" t="19050" r="4445" b="19050"/>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4405" cy="0"/>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23DFC5" id="رابط مستقيم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7pt,25.2pt" to="441.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" strokeweight="3pt">
              <v:stroke joinstyle="miter"/>
            </v:lin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r w:rsidR="00040D14" w:rsidRPr="00040D14">
      <w:rPr>
        <w:rFonts w:ascii="Traditional Arabic" w:hAnsi="Traditional Arabic" w:cs="Traditional Arabic" w:hint="cs"/>
        <w:color w:val="2D1300"/>
        <w:sz w:val="36"/>
        <w:szCs w:val="36"/>
        <w:rtl/>
      </w:rPr>
      <w:t xml:space="preserve"> </w:t>
    </w:r>
    <w:r w:rsidR="00040D14" w:rsidRPr="00040D14">
      <w:rPr>
        <w:rFonts w:ascii="Traditional Arabic" w:eastAsia="Calibri" w:hAnsi="Traditional Arabic" w:cs="Traditional Arabic" w:hint="cs"/>
        <w:noProof/>
        <w:sz w:val="36"/>
        <w:szCs w:val="36"/>
        <w:rtl/>
      </w:rPr>
      <w:t>هل كل وباء طاعون</w:t>
    </w:r>
    <w:r w:rsidR="0095381D">
      <w:rPr>
        <w:rFonts w:ascii="Traditional Arabic" w:eastAsia="Calibri" w:hAnsi="Traditional Arabic" w:cs="Traditional Arabic" w:hint="cs"/>
        <w:noProof/>
        <w:sz w:val="36"/>
        <w:szCs w:val="36"/>
        <w:rtl/>
      </w:rPr>
      <w:t>؟</w:t>
    </w:r>
    <w:r w:rsidR="00040D14" w:rsidRPr="00040D14">
      <w:rPr>
        <w:rFonts w:ascii="Traditional Arabic" w:eastAsia="Calibri" w:hAnsi="Traditional Arabic" w:cs="Traditional Arabic" w:hint="cs"/>
        <w:noProof/>
        <w:sz w:val="36"/>
        <w:szCs w:val="36"/>
        <w:rtl/>
      </w:rPr>
      <w:t xml:space="preserve"> وماذا عن كورونا</w:t>
    </w:r>
    <w:r w:rsidR="0095381D">
      <w:rPr>
        <w:rFonts w:ascii="Traditional Arabic" w:eastAsia="Calibri" w:hAnsi="Traditional Arabic" w:cs="Traditional Arabic" w:hint="cs"/>
        <w:noProof/>
        <w:sz w:val="36"/>
        <w:szCs w:val="36"/>
        <w:rtl/>
      </w:rPr>
      <w:t>؟</w:t>
    </w:r>
  </w:p>
  <w:p w14:paraId="1C6B776A" w14:textId="4800C97D" w:rsidR="00040D14" w:rsidRPr="00040D14" w:rsidRDefault="00040D14" w:rsidP="00040D14">
    <w:pPr>
      <w:tabs>
        <w:tab w:val="center" w:pos="4153"/>
        <w:tab w:val="right" w:pos="8306"/>
      </w:tabs>
      <w:spacing w:after="0" w:line="240" w:lineRule="auto"/>
      <w:ind w:firstLine="567"/>
      <w:jc w:val="both"/>
      <w:rPr>
        <w:rFonts w:ascii="Traditional Arabic" w:eastAsia="Calibri" w:hAnsi="Traditional Arabic" w:cs="Traditional Arabic"/>
        <w:sz w:val="36"/>
        <w:szCs w:val="36"/>
      </w:rPr>
    </w:pPr>
  </w:p>
  <w:p w14:paraId="11E5F558" w14:textId="2E4A4749" w:rsidR="00040D14" w:rsidRPr="00040D14" w:rsidRDefault="00040D14" w:rsidP="00040D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hdrShapeDefaults>
    <o:shapedefaults v:ext="edit" spidmax="2049">
      <o:colormru v:ext="edit" colors="#3c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AA"/>
    <w:rsid w:val="00040D14"/>
    <w:rsid w:val="00144146"/>
    <w:rsid w:val="00220939"/>
    <w:rsid w:val="00290618"/>
    <w:rsid w:val="002C7F8A"/>
    <w:rsid w:val="00422A58"/>
    <w:rsid w:val="00471B5E"/>
    <w:rsid w:val="00521E30"/>
    <w:rsid w:val="00563585"/>
    <w:rsid w:val="007E0CA2"/>
    <w:rsid w:val="008F1B9A"/>
    <w:rsid w:val="008F6EA4"/>
    <w:rsid w:val="009315BF"/>
    <w:rsid w:val="0095381D"/>
    <w:rsid w:val="00956E15"/>
    <w:rsid w:val="009D0074"/>
    <w:rsid w:val="00A131AA"/>
    <w:rsid w:val="00A82776"/>
    <w:rsid w:val="00AA2CF5"/>
    <w:rsid w:val="00AA7F89"/>
    <w:rsid w:val="00D06C83"/>
    <w:rsid w:val="00D14CF5"/>
    <w:rsid w:val="00DC4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c"/>
    </o:shapedefaults>
    <o:shapelayout v:ext="edit">
      <o:idmap v:ext="edit" data="1"/>
    </o:shapelayout>
  </w:shapeDefaults>
  <w:decimalSymbol w:val="."/>
  <w:listSeparator w:val=";"/>
  <w14:docId w14:val="10FE5441"/>
  <w15:chartTrackingRefBased/>
  <w15:docId w15:val="{185A2625-F926-9A45-8123-60CAFA2A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1AA"/>
    <w:pPr>
      <w:bidi w:val="0"/>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Char"/>
    <w:uiPriority w:val="99"/>
    <w:unhideWhenUsed/>
    <w:rsid w:val="00040D14"/>
    <w:pPr>
      <w:tabs>
        <w:tab w:val="center" w:pos="4153"/>
        <w:tab w:val="right" w:pos="8306"/>
      </w:tabs>
      <w:spacing w:after="0" w:line="240" w:lineRule="auto"/>
    </w:pPr>
  </w:style>
  <w:style w:type="character" w:customStyle="1" w:styleId="Char">
    <w:name w:val="رأس الصفحة Char"/>
    <w:basedOn w:val="a0"/>
    <w:link w:val="a4"/>
    <w:uiPriority w:val="99"/>
    <w:rsid w:val="00040D14"/>
  </w:style>
  <w:style w:type="paragraph" w:styleId="a5">
    <w:name w:val="footer"/>
    <w:basedOn w:val="a"/>
    <w:link w:val="Char0"/>
    <w:uiPriority w:val="99"/>
    <w:unhideWhenUsed/>
    <w:rsid w:val="00040D14"/>
    <w:pPr>
      <w:tabs>
        <w:tab w:val="center" w:pos="4153"/>
        <w:tab w:val="right" w:pos="8306"/>
      </w:tabs>
      <w:spacing w:after="0" w:line="240" w:lineRule="auto"/>
    </w:pPr>
  </w:style>
  <w:style w:type="character" w:customStyle="1" w:styleId="Char0">
    <w:name w:val="تذييل الصفحة Char"/>
    <w:basedOn w:val="a0"/>
    <w:link w:val="a5"/>
    <w:uiPriority w:val="99"/>
    <w:rsid w:val="0004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أزرق">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2124</Words>
  <Characters>12111</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a.elah09@gmail.com</dc:creator>
  <cp:keywords/>
  <dc:description/>
  <cp:lastModifiedBy>عبد الإله  محمد أفضل</cp:lastModifiedBy>
  <cp:revision>7</cp:revision>
  <dcterms:created xsi:type="dcterms:W3CDTF">2021-09-20T20:50:00Z</dcterms:created>
  <dcterms:modified xsi:type="dcterms:W3CDTF">2021-09-20T23:17:00Z</dcterms:modified>
</cp:coreProperties>
</file>